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60D8D" w14:textId="6BFE11A2" w:rsidR="00C85EAD" w:rsidRDefault="00C85EAD" w:rsidP="00C85EAD">
      <w:pPr>
        <w:shd w:val="clear" w:color="auto" w:fill="FFFFFF"/>
        <w:rPr>
          <w:sz w:val="28"/>
          <w:szCs w:val="28"/>
        </w:rPr>
      </w:pPr>
      <w:r>
        <w:rPr>
          <w:b/>
          <w:sz w:val="28"/>
          <w:szCs w:val="28"/>
        </w:rPr>
        <w:t>Banco Provincia vuelve a acompañar a la agroindustria en Expoagro 2025</w:t>
      </w:r>
      <w:r>
        <w:rPr>
          <w:sz w:val="28"/>
          <w:szCs w:val="28"/>
        </w:rPr>
        <w:t xml:space="preserve"> </w:t>
      </w:r>
    </w:p>
    <w:p w14:paraId="03E29F76" w14:textId="0CF75DA7" w:rsidR="00C85EAD" w:rsidRDefault="00C85EAD" w:rsidP="00C85EAD">
      <w:pPr>
        <w:shd w:val="clear" w:color="auto" w:fill="FFFFFF"/>
        <w:jc w:val="both"/>
        <w:rPr>
          <w:sz w:val="22"/>
          <w:szCs w:val="22"/>
        </w:rPr>
      </w:pPr>
      <w:r w:rsidRPr="00C85EAD">
        <w:rPr>
          <w:i/>
        </w:rPr>
        <w:t xml:space="preserve"> La banca pública bonaerense será main sponsor de la muestra a cielo abierto más importante del sector agroindustrial. En esta nueva edición, la entidad contará con un renovado stand de 400 m² cubiertos donde un equipo de profesionales brindará asesoramiento sobre todos los productos y servicios diseñados especialmente para el sector, entre los cuales se destaca la oferta crediticia en dólares. También se realizarán las clásicas mateadas sustentables y una nueva edición de Atardecer Banco Provincia, un show musical para las personas que participen de la exposición.</w:t>
      </w:r>
      <w:r>
        <w:t xml:space="preserve">  </w:t>
      </w:r>
      <w:r>
        <w:br/>
        <w:t xml:space="preserve"> </w:t>
      </w:r>
      <w:r>
        <w:br/>
      </w:r>
      <w:r>
        <w:rPr>
          <w:b/>
        </w:rPr>
        <w:t xml:space="preserve">En este 2025, Banco Provincia será nuevamente </w:t>
      </w:r>
      <w:r>
        <w:rPr>
          <w:b/>
          <w:i/>
        </w:rPr>
        <w:t xml:space="preserve">main sponsor </w:t>
      </w:r>
      <w:r>
        <w:rPr>
          <w:b/>
        </w:rPr>
        <w:t>de Expoagro,</w:t>
      </w:r>
      <w:r>
        <w:t xml:space="preserve"> la muestra a cielo abierto más importante del sector agroindustrial que se desarrollará del 11 al 14 de marzo en el predio ferial y autódromo de San Nicolás. En ese contexto</w:t>
      </w:r>
      <w:r>
        <w:rPr>
          <w:b/>
        </w:rPr>
        <w:t>, la banca pública bonaerense desplegará una importante nueva oferta financiera para los productores/as y las pymes.</w:t>
      </w:r>
      <w:r>
        <w:t xml:space="preserve"> </w:t>
      </w:r>
    </w:p>
    <w:p w14:paraId="740FFD80" w14:textId="08D0956E" w:rsidR="00C85EAD" w:rsidRDefault="00C85EAD" w:rsidP="00C85EAD">
      <w:pPr>
        <w:shd w:val="clear" w:color="auto" w:fill="FFFFFF"/>
        <w:jc w:val="both"/>
      </w:pPr>
      <w:r>
        <w:t xml:space="preserve"> Desde un renovado e innovador stand, el equipo de ventas de Banco Provincia asesorará sobre las distintas alternativas de financiamiento a disposición, en la que se destaca la oferta crediticia en dólares. </w:t>
      </w:r>
    </w:p>
    <w:p w14:paraId="77C088F0" w14:textId="77777777" w:rsidR="00C85EAD" w:rsidRDefault="00C85EAD" w:rsidP="00C85EAD">
      <w:pPr>
        <w:shd w:val="clear" w:color="auto" w:fill="FFFFFF"/>
        <w:jc w:val="both"/>
      </w:pPr>
      <w:r>
        <w:t xml:space="preserve"> En esta edición 2025, el producto insignia será </w:t>
      </w:r>
      <w:r>
        <w:rPr>
          <w:b/>
        </w:rPr>
        <w:t xml:space="preserve">Procampo Digital, la solución tecnológica que permite adquirir todo tipo de insumos desde el homebanking. Además, </w:t>
      </w:r>
      <w:r>
        <w:t xml:space="preserve">la banca pública bonaerense acompañará al sector agroindustrial con líneas de inversión. </w:t>
      </w:r>
      <w:r>
        <w:br/>
        <w:t xml:space="preserve"> </w:t>
      </w:r>
    </w:p>
    <w:p w14:paraId="1F81686B" w14:textId="60F024CC" w:rsidR="00C85EAD" w:rsidRDefault="00C85EAD" w:rsidP="00C85EAD">
      <w:pPr>
        <w:shd w:val="clear" w:color="auto" w:fill="FFFFFF"/>
        <w:jc w:val="both"/>
      </w:pPr>
      <w:r>
        <w:t>También se volverán a realizar las clásicas mateadas con charlas sobre compostaje y habrá una nueva edición de</w:t>
      </w:r>
      <w:r>
        <w:rPr>
          <w:b/>
        </w:rPr>
        <w:t xml:space="preserve"> Atardecer Banco Provincia</w:t>
      </w:r>
      <w:r>
        <w:t xml:space="preserve">, que contiene un espectáculo musical para las personas que participen de la exposición.  </w:t>
      </w:r>
    </w:p>
    <w:p w14:paraId="1A8F7112" w14:textId="30524F6E" w:rsidR="00C85EAD" w:rsidRDefault="00C85EAD" w:rsidP="00C85EAD">
      <w:pPr>
        <w:shd w:val="clear" w:color="auto" w:fill="FFFFFF"/>
        <w:jc w:val="both"/>
      </w:pPr>
      <w:r>
        <w:t xml:space="preserve"> “Desde Banco Provincia hacemos un gran esfuerzo para brindarles a productores/as y a las pymes agropecuarias las mejores herramientas de financiamiento para que puedan desarrollar al máximo todo su potencial”, expresó Juan Cuattromo, presidente de la entidad financiera. Y añadió: “Hay una clara definición del gobernador Axel Kicillof de acompañar a todos los sectores productivos bonaerenses con políticas públicas que ayuden a sostener la actividad económica y cuidar las fuentes de trabajo en un contexto muy complejo”. </w:t>
      </w:r>
    </w:p>
    <w:p w14:paraId="4AB35CA8" w14:textId="60BE0CB2" w:rsidR="00C85EAD" w:rsidRDefault="00C85EAD" w:rsidP="00C85EAD">
      <w:pPr>
        <w:shd w:val="clear" w:color="auto" w:fill="FFFFFF"/>
        <w:jc w:val="both"/>
      </w:pPr>
      <w:r>
        <w:t xml:space="preserve"> Participarán de la exposición las siguientes áreas de la entidad: Banca Agropecuaria, Red Comercial, Banca Pyme, Comercio Exterior y Centro de Inversiones. Además, estarán presenten los representantes de las empresas Provincia Microcréditos y las compañías del holding Provincia Servicios Financieros, que son Provincia Bursátil, </w:t>
      </w:r>
      <w:r>
        <w:lastRenderedPageBreak/>
        <w:t xml:space="preserve">Provincia Fideicomisos, Provincia Fondos, Provincia Leasing y Provincia NET, y las de Grupo Provincia, Provincia ART, Provincia Seguros y Provincia Vida. </w:t>
      </w:r>
    </w:p>
    <w:p w14:paraId="53879C56" w14:textId="3A8535D2" w:rsidR="00C85EAD" w:rsidRDefault="00C85EAD" w:rsidP="00C85EAD">
      <w:pPr>
        <w:shd w:val="clear" w:color="auto" w:fill="FFFFFF"/>
        <w:jc w:val="both"/>
      </w:pPr>
      <w:r>
        <w:t>La banca pública bona</w:t>
      </w:r>
      <w:r>
        <w:t xml:space="preserve">erense registró más de 3.900 presolicitudes de crédito por 164 mil millones de pesos para la compra de maquinaria agrícola durante Expoagro 2024. Banco Provincia tiene un vínculo histórico con el campo, que se remonta a los orígenes de la institución fundada en 1822. Desde entonces desempeñó un rol innovador en el desarrollo de productos específicos para el sector, al punto de haber lanzado el primer préstamo del país pensado para el agro, en 1941.   </w:t>
      </w:r>
    </w:p>
    <w:p w14:paraId="14857838" w14:textId="616E88EC" w:rsidR="00C85EAD" w:rsidRDefault="00C85EAD" w:rsidP="00C85EAD">
      <w:pPr>
        <w:shd w:val="clear" w:color="auto" w:fill="FFFFFF"/>
        <w:jc w:val="both"/>
      </w:pPr>
      <w:r>
        <w:t xml:space="preserve"> </w:t>
      </w:r>
    </w:p>
    <w:p w14:paraId="5F61C22D" w14:textId="0867D74C" w:rsidR="00C85EAD" w:rsidRDefault="00C85EAD" w:rsidP="00C85EAD">
      <w:pPr>
        <w:shd w:val="clear" w:color="auto" w:fill="FFFFFF"/>
      </w:pPr>
      <w:r>
        <w:rPr>
          <w:b/>
        </w:rPr>
        <w:t xml:space="preserve">Nuevo Stand  </w:t>
      </w:r>
      <w:r>
        <w:br/>
        <w:t xml:space="preserve"> </w:t>
      </w:r>
      <w:r>
        <w:br/>
        <w:t xml:space="preserve">El stand, ideado por el equipo creativo del Banco, contará con una vía principal que atraviesa y unifica el lote de extremo a extremo, facilitando un acceso directo a todos los sectores. Este diseño, pensado para garantizar una circulación fluida, intuitiva y plenamente accesible, asegura que cada visitante pueda desplazarse cómodamente por todas las áreas del stand. </w:t>
      </w:r>
    </w:p>
    <w:p w14:paraId="44631D47" w14:textId="77777777" w:rsidR="00C85EAD" w:rsidRDefault="00C85EAD" w:rsidP="00C85EAD">
      <w:pPr>
        <w:shd w:val="clear" w:color="auto" w:fill="FFFFFF"/>
        <w:spacing w:before="240" w:after="240"/>
        <w:jc w:val="both"/>
      </w:pPr>
      <w:r>
        <w:t xml:space="preserve">El sector de atención comercial contará con 12 puestos y se mantendrá, como el año anterior, separado del resto de las áreas para optimizar la experiencia del cliente.  </w:t>
      </w:r>
    </w:p>
    <w:p w14:paraId="2966F9F9" w14:textId="77777777" w:rsidR="00C85EAD" w:rsidRDefault="00C85EAD" w:rsidP="00C85EAD">
      <w:pPr>
        <w:shd w:val="clear" w:color="auto" w:fill="FFFFFF"/>
        <w:spacing w:before="240" w:after="240"/>
        <w:jc w:val="both"/>
      </w:pPr>
      <w:r>
        <w:t xml:space="preserve">El espacio de la banca pública bonaerense en Expoagro fue concebido bajo un enfoque sustentable, que prioriza la optimización de materiales para reducir desperdicios y fomentar prácticas responsables con el medio ambiente. En conjunto, la propuesta combina funcionalidad, sostenibilidad y comodidad, a la vez que crea un espacio que refleja el espíritu comunitario de las mateadas de Banco Provincia y que promueve activamente el cuidado del entorno. </w:t>
      </w:r>
    </w:p>
    <w:p w14:paraId="6E907C61" w14:textId="4B85F54C" w:rsidR="00C85EAD" w:rsidRDefault="00C85EAD" w:rsidP="00C85EAD">
      <w:pPr>
        <w:shd w:val="clear" w:color="auto" w:fill="FFFFFF"/>
      </w:pPr>
      <w:r>
        <w:rPr>
          <w:b/>
        </w:rPr>
        <w:t>La propuesta recreativa de Banco Provincia en Expoagro</w:t>
      </w:r>
      <w:r>
        <w:t xml:space="preserve">  </w:t>
      </w:r>
      <w:r>
        <w:br/>
        <w:t xml:space="preserve">  </w:t>
      </w:r>
      <w:bookmarkStart w:id="0" w:name="_GoBack"/>
      <w:bookmarkEnd w:id="0"/>
    </w:p>
    <w:p w14:paraId="3800748C" w14:textId="77777777" w:rsidR="00C85EAD" w:rsidRDefault="00C85EAD" w:rsidP="00C85EAD">
      <w:pPr>
        <w:shd w:val="clear" w:color="auto" w:fill="FFFFFF"/>
        <w:jc w:val="both"/>
      </w:pPr>
      <w:r>
        <w:t xml:space="preserve">La banca pública bonaerense tendrá diferentes propuestas para las y los visitantes de la exposición agroindustrial. Una de las novedades de este año será el Espacio de Fidelización, que se instalará en la puerta principal de ingreso. Se trata de un tráiler donde las y los visitantes podrán canjear un set institucional para recorrer la muestra por ser usuarios/as de Cuenta DNI o tarjeta Procampo.   </w:t>
      </w:r>
      <w:r>
        <w:br/>
        <w:t xml:space="preserve">  </w:t>
      </w:r>
      <w:r>
        <w:br/>
      </w:r>
      <w:r>
        <w:rPr>
          <w:b/>
        </w:rPr>
        <w:t>También se realizará en esta edición el Atardecer Banco Provincia, un punto de encuentro para relajarse con un show musical.</w:t>
      </w:r>
      <w:r>
        <w:t xml:space="preserve"> </w:t>
      </w:r>
      <w:r>
        <w:rPr>
          <w:b/>
        </w:rPr>
        <w:t xml:space="preserve">Será el martes 11 de marzo al terminar la jornada comercial. </w:t>
      </w:r>
      <w:r>
        <w:t xml:space="preserve"> </w:t>
      </w:r>
    </w:p>
    <w:p w14:paraId="562DB998" w14:textId="39B8C56F" w:rsidR="00C85EAD" w:rsidRDefault="00C85EAD" w:rsidP="00C85EAD">
      <w:pPr>
        <w:shd w:val="clear" w:color="auto" w:fill="FFFFFF"/>
        <w:jc w:val="both"/>
      </w:pPr>
      <w:r>
        <w:lastRenderedPageBreak/>
        <w:t xml:space="preserve">Y por supuesto no faltarán las clásicas mateadas que se llevarán a cabo todos los días y estarán a cargo del equipo de promoción de la entidad. En ese marco, se realizarán charlas sobre compostaje y se invitará a las y los visitantes a depositar la yerba de sus mates en una compostera.  </w:t>
      </w:r>
    </w:p>
    <w:p w14:paraId="238B1E7B" w14:textId="5A9F19AF" w:rsidR="00304E8C" w:rsidRPr="00C85EAD" w:rsidRDefault="00304E8C" w:rsidP="00C85EAD">
      <w:pPr>
        <w:jc w:val="both"/>
      </w:pPr>
    </w:p>
    <w:sectPr w:rsidR="00304E8C" w:rsidRPr="00C85EAD" w:rsidSect="00E728E0">
      <w:headerReference w:type="even" r:id="rId10"/>
      <w:headerReference w:type="default" r:id="rId11"/>
      <w:footerReference w:type="even" r:id="rId12"/>
      <w:footerReference w:type="default" r:id="rId13"/>
      <w:headerReference w:type="first" r:id="rId14"/>
      <w:footerReference w:type="first" r:id="rId15"/>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53C81" w14:textId="77777777" w:rsidR="007D71FA" w:rsidRDefault="007D71FA" w:rsidP="00E728E0">
      <w:pPr>
        <w:spacing w:after="0" w:line="240" w:lineRule="auto"/>
      </w:pPr>
      <w:r>
        <w:separator/>
      </w:r>
    </w:p>
  </w:endnote>
  <w:endnote w:type="continuationSeparator" w:id="0">
    <w:p w14:paraId="2B4DBF35" w14:textId="77777777" w:rsidR="007D71FA" w:rsidRDefault="007D71FA"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2628A" w14:textId="77777777" w:rsidR="00997DED" w:rsidRDefault="00997D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43E05" w14:textId="4C45C2E1" w:rsidR="00E728E0" w:rsidRDefault="00304E8C" w:rsidP="00E728E0">
    <w:pPr>
      <w:pStyle w:val="Piedepgina"/>
      <w:ind w:left="-1701"/>
    </w:pPr>
    <w:r>
      <w:rPr>
        <w:noProof/>
        <w:lang w:eastAsia="es-AR"/>
      </w:rPr>
      <w:drawing>
        <wp:inline distT="0" distB="0" distL="0" distR="0" wp14:anchorId="2B520B5B" wp14:editId="5982DA3B">
          <wp:extent cx="7649627" cy="3471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27" cy="34712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B97A4" w14:textId="77777777" w:rsidR="00997DED" w:rsidRDefault="00997D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DAF66" w14:textId="77777777" w:rsidR="007D71FA" w:rsidRDefault="007D71FA" w:rsidP="00E728E0">
      <w:pPr>
        <w:spacing w:after="0" w:line="240" w:lineRule="auto"/>
      </w:pPr>
      <w:r>
        <w:separator/>
      </w:r>
    </w:p>
  </w:footnote>
  <w:footnote w:type="continuationSeparator" w:id="0">
    <w:p w14:paraId="331233C1" w14:textId="77777777" w:rsidR="007D71FA" w:rsidRDefault="007D71FA"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CBE8A" w14:textId="77777777" w:rsidR="00997DED" w:rsidRDefault="00997DE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9872B" w14:textId="171C1B59" w:rsidR="00E728E0" w:rsidRDefault="00794D9F" w:rsidP="00E728E0">
    <w:pPr>
      <w:pStyle w:val="Encabezado"/>
      <w:ind w:left="-1701"/>
    </w:pPr>
    <w:r>
      <w:rPr>
        <w:noProof/>
        <w:lang w:eastAsia="es-AR"/>
      </w:rPr>
      <w:drawing>
        <wp:inline distT="0" distB="0" distL="0" distR="0" wp14:anchorId="6F3F5373" wp14:editId="30A2E625">
          <wp:extent cx="7647535" cy="1289635"/>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7535" cy="12896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9043B" w14:textId="77777777" w:rsidR="00997DED" w:rsidRDefault="00997D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B0892"/>
    <w:multiLevelType w:val="multilevel"/>
    <w:tmpl w:val="CE2636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E0"/>
    <w:rsid w:val="00074999"/>
    <w:rsid w:val="00117812"/>
    <w:rsid w:val="00136B82"/>
    <w:rsid w:val="002C66C2"/>
    <w:rsid w:val="00304E8C"/>
    <w:rsid w:val="00305FFE"/>
    <w:rsid w:val="003066A3"/>
    <w:rsid w:val="003469FF"/>
    <w:rsid w:val="0042338E"/>
    <w:rsid w:val="00437F88"/>
    <w:rsid w:val="00641EC9"/>
    <w:rsid w:val="0065522B"/>
    <w:rsid w:val="00683943"/>
    <w:rsid w:val="00697E80"/>
    <w:rsid w:val="006B2CCA"/>
    <w:rsid w:val="00731A0B"/>
    <w:rsid w:val="00766C38"/>
    <w:rsid w:val="00794D9F"/>
    <w:rsid w:val="007D71FA"/>
    <w:rsid w:val="007F5EAC"/>
    <w:rsid w:val="00850E41"/>
    <w:rsid w:val="0085148C"/>
    <w:rsid w:val="008D7D65"/>
    <w:rsid w:val="008F4B7A"/>
    <w:rsid w:val="00963E1E"/>
    <w:rsid w:val="00997DED"/>
    <w:rsid w:val="009B46EF"/>
    <w:rsid w:val="00A14CED"/>
    <w:rsid w:val="00A650F7"/>
    <w:rsid w:val="00A65E2E"/>
    <w:rsid w:val="00A715CA"/>
    <w:rsid w:val="00C85EAD"/>
    <w:rsid w:val="00D649A0"/>
    <w:rsid w:val="00E670A8"/>
    <w:rsid w:val="00E728E0"/>
    <w:rsid w:val="00E7315D"/>
    <w:rsid w:val="00ED36B6"/>
    <w:rsid w:val="00EE74EB"/>
    <w:rsid w:val="00F11147"/>
    <w:rsid w:val="00FA474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9A0"/>
    <w:pPr>
      <w:spacing w:line="279" w:lineRule="auto"/>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rPr>
      <w:sz w:val="22"/>
      <w:szCs w:val="22"/>
      <w:lang w:val="es-AR"/>
    </w:r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rPr>
      <w:sz w:val="22"/>
      <w:szCs w:val="22"/>
      <w:lang w:val="es-AR"/>
    </w:r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character" w:styleId="Hipervnculo">
    <w:name w:val="Hyperlink"/>
    <w:basedOn w:val="Fuentedeprrafopredeter"/>
    <w:uiPriority w:val="99"/>
    <w:unhideWhenUsed/>
    <w:rsid w:val="009B46EF"/>
    <w:rPr>
      <w:color w:val="0563C1" w:themeColor="hyperlink"/>
      <w:u w:val="single"/>
    </w:rPr>
  </w:style>
  <w:style w:type="paragraph" w:styleId="NormalWeb">
    <w:name w:val="Normal (Web)"/>
    <w:basedOn w:val="Normal"/>
    <w:uiPriority w:val="99"/>
    <w:semiHidden/>
    <w:unhideWhenUsed/>
    <w:rsid w:val="00305FFE"/>
    <w:pPr>
      <w:spacing w:before="100" w:beforeAutospacing="1" w:after="100" w:afterAutospacing="1" w:line="240" w:lineRule="auto"/>
    </w:pPr>
    <w:rPr>
      <w:rFonts w:ascii="Times New Roman" w:eastAsia="Times New Roman" w:hAnsi="Times New Roman" w:cs="Times New Roman"/>
      <w:lang w:val="es-AR" w:eastAsia="es-AR"/>
    </w:rPr>
  </w:style>
  <w:style w:type="character" w:styleId="Textoennegrita">
    <w:name w:val="Strong"/>
    <w:basedOn w:val="Fuentedeprrafopredeter"/>
    <w:uiPriority w:val="22"/>
    <w:qFormat/>
    <w:rsid w:val="00305F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502036">
      <w:bodyDiv w:val="1"/>
      <w:marLeft w:val="0"/>
      <w:marRight w:val="0"/>
      <w:marTop w:val="0"/>
      <w:marBottom w:val="0"/>
      <w:divBdr>
        <w:top w:val="none" w:sz="0" w:space="0" w:color="auto"/>
        <w:left w:val="none" w:sz="0" w:space="0" w:color="auto"/>
        <w:bottom w:val="none" w:sz="0" w:space="0" w:color="auto"/>
        <w:right w:val="none" w:sz="0" w:space="0" w:color="auto"/>
      </w:divBdr>
    </w:div>
    <w:div w:id="459540091">
      <w:bodyDiv w:val="1"/>
      <w:marLeft w:val="0"/>
      <w:marRight w:val="0"/>
      <w:marTop w:val="0"/>
      <w:marBottom w:val="0"/>
      <w:divBdr>
        <w:top w:val="none" w:sz="0" w:space="0" w:color="auto"/>
        <w:left w:val="none" w:sz="0" w:space="0" w:color="auto"/>
        <w:bottom w:val="none" w:sz="0" w:space="0" w:color="auto"/>
        <w:right w:val="none" w:sz="0" w:space="0" w:color="auto"/>
      </w:divBdr>
    </w:div>
    <w:div w:id="1308125725">
      <w:bodyDiv w:val="1"/>
      <w:marLeft w:val="0"/>
      <w:marRight w:val="0"/>
      <w:marTop w:val="0"/>
      <w:marBottom w:val="0"/>
      <w:divBdr>
        <w:top w:val="none" w:sz="0" w:space="0" w:color="auto"/>
        <w:left w:val="none" w:sz="0" w:space="0" w:color="auto"/>
        <w:bottom w:val="none" w:sz="0" w:space="0" w:color="auto"/>
        <w:right w:val="none" w:sz="0" w:space="0" w:color="auto"/>
      </w:divBdr>
    </w:div>
    <w:div w:id="173149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8" ma:contentTypeDescription="Create a new document." ma:contentTypeScope="" ma:versionID="cfa0a1f2fc838dc0f82a848f4cfe97be">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a0a9112eb414071a461d5b44160a1306"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E47E8D-A4D0-4E73-A8D3-55546764C9AE}">
  <ds:schemaRefs>
    <ds:schemaRef ds:uri="http://schemas.microsoft.com/sharepoint/v3/contenttype/forms"/>
  </ds:schemaRefs>
</ds:datastoreItem>
</file>

<file path=customXml/itemProps2.xml><?xml version="1.0" encoding="utf-8"?>
<ds:datastoreItem xmlns:ds="http://schemas.openxmlformats.org/officeDocument/2006/customXml" ds:itemID="{E69D23BD-FA81-43DF-A4A8-68775EADBDA3}">
  <ds:schemaRefs>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http://schemas.openxmlformats.org/package/2006/metadata/core-properties"/>
    <ds:schemaRef ds:uri="http://purl.org/dc/dcmitype/"/>
    <ds:schemaRef ds:uri="http://schemas.microsoft.com/office/infopath/2007/PartnerControls"/>
    <ds:schemaRef ds:uri="8ea0c7a9-7812-4ab2-837e-97a9ce7f45bd"/>
    <ds:schemaRef ds:uri="d24e3aec-322b-40d6-846f-3ce85be438ee"/>
  </ds:schemaRefs>
</ds:datastoreItem>
</file>

<file path=customXml/itemProps3.xml><?xml version="1.0" encoding="utf-8"?>
<ds:datastoreItem xmlns:ds="http://schemas.openxmlformats.org/officeDocument/2006/customXml" ds:itemID="{E7DEC95E-708A-431C-A9F8-7F81A69E9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4353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Brenda Quatrini</cp:lastModifiedBy>
  <cp:revision>2</cp:revision>
  <dcterms:created xsi:type="dcterms:W3CDTF">2025-02-18T13:24:00Z</dcterms:created>
  <dcterms:modified xsi:type="dcterms:W3CDTF">2025-02-18T13:24:00Z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