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14C5A" w14:textId="7FC728E5" w:rsidR="00CE4BC7" w:rsidRPr="00556DBE" w:rsidRDefault="00CE4BC7" w:rsidP="00CE4BC7">
      <w:pPr>
        <w:shd w:val="clear" w:color="auto" w:fill="FFFFFF"/>
        <w:spacing w:after="0" w:line="276" w:lineRule="auto"/>
        <w:jc w:val="center"/>
        <w:rPr>
          <w:rFonts w:ascii="Calibri" w:eastAsia="Arial" w:hAnsi="Calibri" w:cs="Calibri"/>
          <w:b/>
          <w:sz w:val="28"/>
          <w:szCs w:val="28"/>
        </w:rPr>
      </w:pPr>
      <w:r w:rsidRPr="00556DBE">
        <w:rPr>
          <w:rFonts w:ascii="Calibri" w:eastAsia="Arial" w:hAnsi="Calibri" w:cs="Calibri"/>
          <w:b/>
          <w:sz w:val="28"/>
          <w:szCs w:val="28"/>
        </w:rPr>
        <w:t xml:space="preserve">Banco Comafi </w:t>
      </w:r>
      <w:r w:rsidRPr="00556DBE">
        <w:rPr>
          <w:rFonts w:ascii="Calibri" w:eastAsia="Arial" w:hAnsi="Calibri" w:cs="Calibri"/>
          <w:b/>
          <w:sz w:val="28"/>
          <w:szCs w:val="28"/>
        </w:rPr>
        <w:t>llega a La Capital Nacional de los Agronegocios</w:t>
      </w:r>
    </w:p>
    <w:p w14:paraId="382AE114" w14:textId="77777777" w:rsidR="00CE4BC7" w:rsidRPr="00CE4BC7" w:rsidRDefault="00CE4BC7" w:rsidP="00CE4BC7">
      <w:pPr>
        <w:shd w:val="clear" w:color="auto" w:fill="FFFFFF"/>
        <w:spacing w:after="0" w:line="276" w:lineRule="auto"/>
        <w:jc w:val="center"/>
        <w:rPr>
          <w:rFonts w:ascii="Calibri" w:eastAsia="Arial" w:hAnsi="Calibri" w:cs="Calibri"/>
          <w:sz w:val="24"/>
          <w:szCs w:val="24"/>
        </w:rPr>
      </w:pPr>
    </w:p>
    <w:p w14:paraId="4EF50108" w14:textId="3C06CB9B" w:rsidR="00CE4BC7" w:rsidRPr="00CE4BC7" w:rsidRDefault="00CE4BC7" w:rsidP="00556D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Calibri" w:eastAsia="Arial" w:hAnsi="Calibri" w:cs="Calibri"/>
          <w:i/>
          <w:sz w:val="24"/>
          <w:szCs w:val="24"/>
        </w:rPr>
      </w:pPr>
      <w:r w:rsidRPr="00CE4BC7">
        <w:rPr>
          <w:rFonts w:ascii="Calibri" w:eastAsia="Arial" w:hAnsi="Calibri" w:cs="Calibri"/>
          <w:i/>
          <w:sz w:val="24"/>
          <w:szCs w:val="24"/>
        </w:rPr>
        <w:t xml:space="preserve">Junto a sus socios estratégicos Comafi Agro, The </w:t>
      </w:r>
      <w:proofErr w:type="spellStart"/>
      <w:r w:rsidRPr="00CE4BC7">
        <w:rPr>
          <w:rFonts w:ascii="Calibri" w:eastAsia="Arial" w:hAnsi="Calibri" w:cs="Calibri"/>
          <w:i/>
          <w:sz w:val="24"/>
          <w:szCs w:val="24"/>
        </w:rPr>
        <w:t>Capita</w:t>
      </w:r>
      <w:proofErr w:type="spellEnd"/>
      <w:r w:rsidRPr="00CE4BC7">
        <w:rPr>
          <w:rFonts w:ascii="Calibri" w:eastAsia="Arial" w:hAnsi="Calibri" w:cs="Calibri"/>
          <w:i/>
          <w:sz w:val="24"/>
          <w:szCs w:val="24"/>
        </w:rPr>
        <w:t xml:space="preserve"> Corporation y Negocios de Granos, la entidad bancaria acompaña la exposición agroindustrial a campo abierto más importante de la </w:t>
      </w:r>
      <w:r w:rsidR="00556DBE">
        <w:rPr>
          <w:rFonts w:ascii="Calibri" w:eastAsia="Arial" w:hAnsi="Calibri" w:cs="Calibri"/>
          <w:i/>
          <w:sz w:val="24"/>
          <w:szCs w:val="24"/>
        </w:rPr>
        <w:t xml:space="preserve">región.  </w:t>
      </w:r>
      <w:r w:rsidRPr="00CE4BC7">
        <w:rPr>
          <w:rFonts w:ascii="Calibri" w:eastAsia="Arial" w:hAnsi="Calibri" w:cs="Calibri"/>
          <w:i/>
          <w:sz w:val="24"/>
          <w:szCs w:val="24"/>
        </w:rPr>
        <w:t xml:space="preserve">Además, Comafi será </w:t>
      </w:r>
      <w:proofErr w:type="gramStart"/>
      <w:r w:rsidRPr="00CE4BC7">
        <w:rPr>
          <w:rFonts w:ascii="Calibri" w:eastAsia="Arial" w:hAnsi="Calibri" w:cs="Calibri"/>
          <w:i/>
          <w:sz w:val="24"/>
          <w:szCs w:val="24"/>
        </w:rPr>
        <w:t>sponsor</w:t>
      </w:r>
      <w:proofErr w:type="gramEnd"/>
      <w:r w:rsidRPr="00CE4BC7">
        <w:rPr>
          <w:rFonts w:ascii="Calibri" w:eastAsia="Arial" w:hAnsi="Calibri" w:cs="Calibri"/>
          <w:i/>
          <w:sz w:val="24"/>
          <w:szCs w:val="24"/>
        </w:rPr>
        <w:t xml:space="preserve"> del Congreso Internacional de AgroBioNegocios organizado por Red de Mujeres Rurales. </w:t>
      </w:r>
    </w:p>
    <w:p w14:paraId="28356A92" w14:textId="77777777" w:rsidR="00CE4BC7" w:rsidRPr="00CE4BC7" w:rsidRDefault="00CE4BC7" w:rsidP="00CE4BC7">
      <w:pPr>
        <w:shd w:val="clear" w:color="auto" w:fill="FFFFFF"/>
        <w:spacing w:after="0" w:line="276" w:lineRule="auto"/>
        <w:rPr>
          <w:rFonts w:ascii="Calibri" w:eastAsia="Arial" w:hAnsi="Calibri" w:cs="Calibri"/>
          <w:sz w:val="24"/>
          <w:szCs w:val="24"/>
        </w:rPr>
      </w:pPr>
    </w:p>
    <w:p w14:paraId="244634A3" w14:textId="6BBDBDB7" w:rsidR="00CE4BC7" w:rsidRPr="00CE4BC7" w:rsidRDefault="00CE4BC7" w:rsidP="00CE4B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76" w:lineRule="auto"/>
        <w:jc w:val="both"/>
        <w:rPr>
          <w:rFonts w:ascii="Calibri" w:eastAsia="Arial" w:hAnsi="Calibri" w:cs="Calibri"/>
          <w:sz w:val="24"/>
          <w:szCs w:val="24"/>
        </w:rPr>
      </w:pPr>
      <w:r w:rsidRPr="00CE4BC7">
        <w:rPr>
          <w:rFonts w:ascii="Calibri" w:eastAsia="Arial" w:hAnsi="Calibri" w:cs="Calibri"/>
          <w:sz w:val="24"/>
          <w:szCs w:val="24"/>
        </w:rPr>
        <w:t xml:space="preserve">Un año más, Banco Comafi junto con Comafi Agro, The </w:t>
      </w:r>
      <w:proofErr w:type="spellStart"/>
      <w:r w:rsidRPr="00CE4BC7">
        <w:rPr>
          <w:rFonts w:ascii="Calibri" w:eastAsia="Arial" w:hAnsi="Calibri" w:cs="Calibri"/>
          <w:sz w:val="24"/>
          <w:szCs w:val="24"/>
        </w:rPr>
        <w:t>Capita</w:t>
      </w:r>
      <w:proofErr w:type="spellEnd"/>
      <w:r w:rsidRPr="00CE4BC7">
        <w:rPr>
          <w:rFonts w:ascii="Calibri" w:eastAsia="Arial" w:hAnsi="Calibri" w:cs="Calibri"/>
          <w:sz w:val="24"/>
          <w:szCs w:val="24"/>
        </w:rPr>
        <w:t xml:space="preserve"> Corporation, líder en leasing de la Argentina y Negocios de Granos, será parte de Expoagro 2025 que se realizará del 11 al 14 de marzo en el predio ferial y autódromo de San Nicolás, Buenos Aires. </w:t>
      </w:r>
      <w:r w:rsidRPr="00556DBE">
        <w:rPr>
          <w:rFonts w:ascii="Calibri" w:eastAsia="Arial" w:hAnsi="Calibri" w:cs="Calibri"/>
          <w:b/>
          <w:bCs/>
          <w:sz w:val="24"/>
          <w:szCs w:val="24"/>
        </w:rPr>
        <w:t xml:space="preserve">Comafi tendrá presencia con un stand de 340mt2 con un diseño renovado </w:t>
      </w:r>
      <w:r w:rsidRPr="00CE4BC7">
        <w:rPr>
          <w:rFonts w:ascii="Calibri" w:eastAsia="Arial" w:hAnsi="Calibri" w:cs="Calibri"/>
          <w:sz w:val="24"/>
          <w:szCs w:val="24"/>
        </w:rPr>
        <w:t xml:space="preserve">para que los visitantes puedan conocer las nuevas propuestas de productos y servicios de Comafi Agro y sus aliados. </w:t>
      </w:r>
    </w:p>
    <w:p w14:paraId="345E23A3" w14:textId="77777777" w:rsidR="00CE4BC7" w:rsidRPr="007E5D67" w:rsidRDefault="00CE4BC7" w:rsidP="00CE4BC7">
      <w:pPr>
        <w:shd w:val="clear" w:color="auto" w:fill="FFFFFF"/>
        <w:spacing w:after="0" w:line="276" w:lineRule="auto"/>
        <w:jc w:val="both"/>
        <w:rPr>
          <w:rFonts w:ascii="Calibri" w:eastAsia="Arial" w:hAnsi="Calibri" w:cs="Calibri"/>
          <w:b/>
          <w:bCs/>
          <w:sz w:val="24"/>
          <w:szCs w:val="24"/>
        </w:rPr>
      </w:pPr>
      <w:r w:rsidRPr="00CE4BC7">
        <w:rPr>
          <w:rFonts w:ascii="Calibri" w:eastAsia="Arial" w:hAnsi="Calibri" w:cs="Calibri"/>
          <w:sz w:val="24"/>
          <w:szCs w:val="24"/>
        </w:rPr>
        <w:t xml:space="preserve">En el stand Comafi los visitantes del evento podrán conocer </w:t>
      </w:r>
      <w:r w:rsidRPr="00556DBE">
        <w:rPr>
          <w:rFonts w:ascii="Calibri" w:eastAsia="Arial" w:hAnsi="Calibri" w:cs="Calibri"/>
          <w:b/>
          <w:bCs/>
          <w:sz w:val="24"/>
          <w:szCs w:val="24"/>
        </w:rPr>
        <w:t xml:space="preserve">la propuesta de valor que ofrece la </w:t>
      </w:r>
      <w:proofErr w:type="gramStart"/>
      <w:r w:rsidRPr="00556DBE">
        <w:rPr>
          <w:rFonts w:ascii="Calibri" w:eastAsia="Arial" w:hAnsi="Calibri" w:cs="Calibri"/>
          <w:b/>
          <w:bCs/>
          <w:sz w:val="24"/>
          <w:szCs w:val="24"/>
        </w:rPr>
        <w:t xml:space="preserve">unidad </w:t>
      </w:r>
      <w:r w:rsidRPr="00556DBE">
        <w:rPr>
          <w:rFonts w:ascii="Calibri" w:eastAsia="Arial" w:hAnsi="Calibri" w:cs="Calibri"/>
          <w:b/>
          <w:bCs/>
          <w:i/>
          <w:iCs/>
          <w:sz w:val="24"/>
          <w:szCs w:val="24"/>
        </w:rPr>
        <w:t>agro</w:t>
      </w:r>
      <w:proofErr w:type="gramEnd"/>
      <w:r w:rsidRPr="00556DBE">
        <w:rPr>
          <w:rFonts w:ascii="Calibri" w:eastAsia="Arial" w:hAnsi="Calibri" w:cs="Calibri"/>
          <w:b/>
          <w:bCs/>
          <w:i/>
          <w:iCs/>
          <w:sz w:val="24"/>
          <w:szCs w:val="24"/>
        </w:rPr>
        <w:t xml:space="preserve"> </w:t>
      </w:r>
      <w:r w:rsidRPr="00556DBE">
        <w:rPr>
          <w:rFonts w:ascii="Calibri" w:eastAsia="Arial" w:hAnsi="Calibri" w:cs="Calibri"/>
          <w:b/>
          <w:bCs/>
          <w:sz w:val="24"/>
          <w:szCs w:val="24"/>
        </w:rPr>
        <w:t>de la entidad</w:t>
      </w:r>
      <w:r w:rsidRPr="00CE4BC7">
        <w:rPr>
          <w:rFonts w:ascii="Calibri" w:eastAsia="Arial" w:hAnsi="Calibri" w:cs="Calibri"/>
          <w:sz w:val="24"/>
          <w:szCs w:val="24"/>
        </w:rPr>
        <w:t xml:space="preserve">. Entre los productos y servicios para el sector se destacan: préstamos prendarios y leasing para la compra de maquinarias agrícolas; el financiamiento para la compra de insumos como semillas, agroquímicos, etc; opciones de financiación e inversión en el mercado de capitales y préstamos </w:t>
      </w:r>
      <w:proofErr w:type="spellStart"/>
      <w:r w:rsidRPr="00CE4BC7">
        <w:rPr>
          <w:rFonts w:ascii="Calibri" w:eastAsia="Arial" w:hAnsi="Calibri" w:cs="Calibri"/>
          <w:sz w:val="24"/>
          <w:szCs w:val="24"/>
        </w:rPr>
        <w:t>pre-aprobados</w:t>
      </w:r>
      <w:proofErr w:type="spellEnd"/>
      <w:r w:rsidRPr="00CE4BC7">
        <w:rPr>
          <w:rFonts w:ascii="Calibri" w:eastAsia="Arial" w:hAnsi="Calibri" w:cs="Calibri"/>
          <w:sz w:val="24"/>
          <w:szCs w:val="24"/>
        </w:rPr>
        <w:t xml:space="preserve"> en el remate de hacienda que tendrá lugar el miércoles 12 desde las 10 horas. Además, </w:t>
      </w:r>
      <w:r w:rsidRPr="007E5D67">
        <w:rPr>
          <w:rFonts w:ascii="Calibri" w:eastAsia="Arial" w:hAnsi="Calibri" w:cs="Calibri"/>
          <w:b/>
          <w:bCs/>
          <w:sz w:val="24"/>
          <w:szCs w:val="24"/>
        </w:rPr>
        <w:t>gracias a la alianza con NERA, el ecosistema digital de pagos y financiamiento para el agro, Comafi también ofrecerá préstamos online en pesos y dólares para la compra de insumos a través de la plataforma.</w:t>
      </w:r>
    </w:p>
    <w:p w14:paraId="1A89F690" w14:textId="77777777" w:rsidR="00CE4BC7" w:rsidRPr="00CE4BC7" w:rsidRDefault="00CE4BC7" w:rsidP="00CE4BC7">
      <w:pPr>
        <w:shd w:val="clear" w:color="auto" w:fill="FFFFFF"/>
        <w:spacing w:after="0" w:line="276" w:lineRule="auto"/>
        <w:jc w:val="both"/>
        <w:rPr>
          <w:rFonts w:ascii="Calibri" w:eastAsia="Arial" w:hAnsi="Calibri" w:cs="Calibri"/>
          <w:sz w:val="24"/>
          <w:szCs w:val="24"/>
        </w:rPr>
      </w:pPr>
    </w:p>
    <w:p w14:paraId="39C4BDB1" w14:textId="77777777" w:rsidR="00CE4BC7" w:rsidRPr="00CE4BC7" w:rsidRDefault="00CE4BC7" w:rsidP="00CE4B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76" w:lineRule="auto"/>
        <w:jc w:val="both"/>
        <w:rPr>
          <w:rFonts w:ascii="Calibri" w:eastAsia="Arial" w:hAnsi="Calibri" w:cs="Calibri"/>
          <w:sz w:val="24"/>
          <w:szCs w:val="24"/>
          <w:highlight w:val="yellow"/>
        </w:rPr>
      </w:pPr>
      <w:r w:rsidRPr="00CE4BC7">
        <w:rPr>
          <w:rFonts w:ascii="Calibri" w:eastAsia="Arial" w:hAnsi="Calibri" w:cs="Calibri"/>
          <w:sz w:val="24"/>
          <w:szCs w:val="24"/>
        </w:rPr>
        <w:t xml:space="preserve">Asimismo, Banco Comafi será </w:t>
      </w:r>
      <w:proofErr w:type="gramStart"/>
      <w:r w:rsidRPr="00CE4BC7">
        <w:rPr>
          <w:rFonts w:ascii="Calibri" w:eastAsia="Arial" w:hAnsi="Calibri" w:cs="Calibri"/>
          <w:sz w:val="24"/>
          <w:szCs w:val="24"/>
        </w:rPr>
        <w:t>sponsor</w:t>
      </w:r>
      <w:proofErr w:type="gramEnd"/>
      <w:r w:rsidRPr="00CE4BC7">
        <w:rPr>
          <w:rFonts w:ascii="Calibri" w:eastAsia="Arial" w:hAnsi="Calibri" w:cs="Calibri"/>
          <w:sz w:val="24"/>
          <w:szCs w:val="24"/>
        </w:rPr>
        <w:t xml:space="preserve"> del </w:t>
      </w:r>
      <w:r w:rsidRPr="00CE4BC7">
        <w:rPr>
          <w:rFonts w:ascii="Calibri" w:eastAsia="Arial" w:hAnsi="Calibri" w:cs="Calibri"/>
          <w:b/>
          <w:sz w:val="24"/>
          <w:szCs w:val="24"/>
        </w:rPr>
        <w:t xml:space="preserve">Congreso Internacional de </w:t>
      </w:r>
      <w:r w:rsidRPr="00CE4BC7">
        <w:rPr>
          <w:rFonts w:ascii="Calibri" w:eastAsia="Arial" w:hAnsi="Calibri" w:cs="Calibri"/>
          <w:b/>
          <w:sz w:val="24"/>
          <w:szCs w:val="24"/>
          <w:highlight w:val="white"/>
        </w:rPr>
        <w:t>AgroBioNegocios</w:t>
      </w:r>
      <w:r w:rsidRPr="00CE4BC7">
        <w:rPr>
          <w:rFonts w:ascii="Calibri" w:eastAsia="Arial" w:hAnsi="Calibri" w:cs="Calibri"/>
          <w:b/>
          <w:sz w:val="24"/>
          <w:szCs w:val="24"/>
        </w:rPr>
        <w:t xml:space="preserve"> organizado por Red de Mujeres Rurales</w:t>
      </w:r>
      <w:r w:rsidRPr="00CE4BC7">
        <w:rPr>
          <w:rFonts w:ascii="Calibri" w:eastAsia="Arial" w:hAnsi="Calibri" w:cs="Calibri"/>
          <w:sz w:val="24"/>
          <w:szCs w:val="24"/>
        </w:rPr>
        <w:t xml:space="preserve"> que se llevará a cabo en el marco de esta edición 2025 de la exposición agroindustrial. Esta iniciativa, con foco en la </w:t>
      </w:r>
      <w:r w:rsidRPr="00CE4BC7">
        <w:rPr>
          <w:rFonts w:ascii="Calibri" w:eastAsia="Arial" w:hAnsi="Calibri" w:cs="Calibri"/>
          <w:sz w:val="24"/>
          <w:szCs w:val="24"/>
          <w:highlight w:val="white"/>
        </w:rPr>
        <w:t xml:space="preserve">innovación e inclusión, busca reunir a actores clave de la ruralidad y potenciar la productividad desde la sustentabilidad y la diversidad. </w:t>
      </w:r>
    </w:p>
    <w:p w14:paraId="4BADFECD" w14:textId="77777777" w:rsidR="00CE4BC7" w:rsidRPr="00CE4BC7" w:rsidRDefault="00CE4BC7" w:rsidP="00CE4BC7">
      <w:pPr>
        <w:shd w:val="clear" w:color="auto" w:fill="FFFFFF"/>
        <w:spacing w:after="0" w:line="276" w:lineRule="auto"/>
        <w:jc w:val="both"/>
        <w:rPr>
          <w:rFonts w:ascii="Calibri" w:eastAsia="Arial" w:hAnsi="Calibri" w:cs="Calibri"/>
          <w:sz w:val="24"/>
          <w:szCs w:val="24"/>
          <w:highlight w:val="white"/>
        </w:rPr>
      </w:pPr>
      <w:r w:rsidRPr="00CE4BC7">
        <w:rPr>
          <w:rFonts w:ascii="Calibri" w:eastAsia="Arial" w:hAnsi="Calibri" w:cs="Calibri"/>
          <w:sz w:val="24"/>
          <w:szCs w:val="24"/>
          <w:highlight w:val="white"/>
        </w:rPr>
        <w:t xml:space="preserve">También ofrecerá diversas activaciones de </w:t>
      </w:r>
      <w:proofErr w:type="spellStart"/>
      <w:r w:rsidRPr="00CE4BC7">
        <w:rPr>
          <w:rFonts w:ascii="Calibri" w:eastAsia="Arial" w:hAnsi="Calibri" w:cs="Calibri"/>
          <w:b/>
          <w:sz w:val="24"/>
          <w:szCs w:val="24"/>
          <w:highlight w:val="white"/>
        </w:rPr>
        <w:t>Nubi</w:t>
      </w:r>
      <w:proofErr w:type="spellEnd"/>
      <w:r w:rsidRPr="00CE4BC7">
        <w:rPr>
          <w:rFonts w:ascii="Calibri" w:eastAsia="Arial" w:hAnsi="Calibri" w:cs="Calibri"/>
          <w:b/>
          <w:sz w:val="24"/>
          <w:szCs w:val="24"/>
          <w:highlight w:val="white"/>
        </w:rPr>
        <w:t>, empresa del Grupo Comafi</w:t>
      </w:r>
      <w:r w:rsidRPr="00CE4BC7">
        <w:rPr>
          <w:rFonts w:ascii="Calibri" w:eastAsia="Arial" w:hAnsi="Calibri" w:cs="Calibri"/>
          <w:sz w:val="24"/>
          <w:szCs w:val="24"/>
          <w:highlight w:val="white"/>
        </w:rPr>
        <w:t>, cuyo foco es brindar soluciones digitales innovadoras que se adapten a los desafíos de las organizaciones a la hora de gestionar sus gastos y ofrecer incentivos a los equipos de trabajo.</w:t>
      </w:r>
    </w:p>
    <w:p w14:paraId="6D14CD98" w14:textId="77777777" w:rsidR="00CE4BC7" w:rsidRPr="00CE4BC7" w:rsidRDefault="00CE4BC7" w:rsidP="00CE4BC7">
      <w:pPr>
        <w:shd w:val="clear" w:color="auto" w:fill="FFFFFF"/>
        <w:spacing w:after="0" w:line="276" w:lineRule="auto"/>
        <w:jc w:val="both"/>
        <w:rPr>
          <w:rFonts w:ascii="Calibri" w:eastAsia="Arial" w:hAnsi="Calibri" w:cs="Calibri"/>
          <w:sz w:val="24"/>
          <w:szCs w:val="24"/>
          <w:highlight w:val="white"/>
        </w:rPr>
      </w:pPr>
    </w:p>
    <w:p w14:paraId="5220393A" w14:textId="77777777" w:rsidR="00CE4BC7" w:rsidRPr="00CE4BC7" w:rsidRDefault="00CE4BC7" w:rsidP="00CE4B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76" w:lineRule="auto"/>
        <w:jc w:val="both"/>
        <w:rPr>
          <w:rFonts w:ascii="Calibri" w:eastAsia="Arial" w:hAnsi="Calibri" w:cs="Calibri"/>
          <w:i/>
          <w:color w:val="222222"/>
          <w:sz w:val="24"/>
          <w:szCs w:val="24"/>
        </w:rPr>
      </w:pPr>
      <w:r w:rsidRPr="00CE4BC7">
        <w:rPr>
          <w:rFonts w:ascii="Calibri" w:eastAsia="Arial" w:hAnsi="Calibri" w:cs="Calibri"/>
          <w:i/>
          <w:color w:val="222222"/>
          <w:sz w:val="24"/>
          <w:szCs w:val="24"/>
        </w:rPr>
        <w:t>“Por cuarto año consecutivo, tendremos presencia en la muestra agroindustrial más importante del país, Expoagro Argentina. Se trata de un espacio súper enriquecedor y al participar en la feria continuamos reafirmando nuestro vínculo con el agro, dando a conocer la innovadora propuesta de valor que tenemos para el sector”</w:t>
      </w:r>
      <w:r w:rsidRPr="00CE4BC7">
        <w:rPr>
          <w:rFonts w:ascii="Calibri" w:eastAsia="Arial" w:hAnsi="Calibri" w:cs="Calibri"/>
          <w:color w:val="222222"/>
          <w:sz w:val="24"/>
          <w:szCs w:val="24"/>
        </w:rPr>
        <w:t xml:space="preserve"> comentó Ricardo </w:t>
      </w:r>
      <w:proofErr w:type="spellStart"/>
      <w:r w:rsidRPr="00CE4BC7">
        <w:rPr>
          <w:rFonts w:ascii="Calibri" w:eastAsia="Arial" w:hAnsi="Calibri" w:cs="Calibri"/>
          <w:color w:val="222222"/>
          <w:sz w:val="24"/>
          <w:szCs w:val="24"/>
        </w:rPr>
        <w:t>Gerk</w:t>
      </w:r>
      <w:proofErr w:type="spellEnd"/>
      <w:r w:rsidRPr="00CE4BC7">
        <w:rPr>
          <w:rFonts w:ascii="Calibri" w:eastAsia="Arial" w:hAnsi="Calibri" w:cs="Calibri"/>
          <w:color w:val="222222"/>
          <w:sz w:val="24"/>
          <w:szCs w:val="24"/>
        </w:rPr>
        <w:t>, Head de Banca Comercial de Comafi.</w:t>
      </w:r>
    </w:p>
    <w:p w14:paraId="39404D66" w14:textId="77777777" w:rsidR="00CE4BC7" w:rsidRPr="00CE4BC7" w:rsidRDefault="00CE4BC7" w:rsidP="00CE4B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76" w:lineRule="auto"/>
        <w:jc w:val="both"/>
        <w:rPr>
          <w:rFonts w:ascii="Calibri" w:eastAsia="Arial" w:hAnsi="Calibri" w:cs="Calibri"/>
          <w:color w:val="222222"/>
          <w:sz w:val="24"/>
          <w:szCs w:val="24"/>
        </w:rPr>
      </w:pPr>
      <w:r w:rsidRPr="00CE4BC7">
        <w:rPr>
          <w:rFonts w:ascii="Calibri" w:eastAsia="Arial" w:hAnsi="Calibri" w:cs="Calibri"/>
          <w:i/>
          <w:color w:val="222222"/>
          <w:sz w:val="24"/>
          <w:szCs w:val="24"/>
        </w:rPr>
        <w:lastRenderedPageBreak/>
        <w:t xml:space="preserve"> “Además, este año acompañaremos el Congreso Internacional de AgroBioNegocios organizado por Red de Mujeres Rurales, iniciativa muy alineada “Mujeres Únicas”, comunidad que lanzamos en 2024 con el objetivo de ofrecer herramientas a las mujeres que quieran convertirse en protagonistas de sus decisiones financieras, </w:t>
      </w:r>
      <w:r w:rsidRPr="00CE4BC7">
        <w:rPr>
          <w:rFonts w:ascii="Calibri" w:eastAsia="Arial" w:hAnsi="Calibri" w:cs="Calibri"/>
          <w:color w:val="222222"/>
          <w:sz w:val="24"/>
          <w:szCs w:val="24"/>
        </w:rPr>
        <w:t xml:space="preserve">cerró Ricardo </w:t>
      </w:r>
      <w:proofErr w:type="spellStart"/>
      <w:r w:rsidRPr="00CE4BC7">
        <w:rPr>
          <w:rFonts w:ascii="Calibri" w:eastAsia="Arial" w:hAnsi="Calibri" w:cs="Calibri"/>
          <w:color w:val="222222"/>
          <w:sz w:val="24"/>
          <w:szCs w:val="24"/>
        </w:rPr>
        <w:t>Gerk</w:t>
      </w:r>
      <w:proofErr w:type="spellEnd"/>
      <w:r w:rsidRPr="00CE4BC7">
        <w:rPr>
          <w:rFonts w:ascii="Calibri" w:eastAsia="Arial" w:hAnsi="Calibri" w:cs="Calibri"/>
          <w:color w:val="222222"/>
          <w:sz w:val="24"/>
          <w:szCs w:val="24"/>
        </w:rPr>
        <w:t xml:space="preserve">. </w:t>
      </w:r>
    </w:p>
    <w:p w14:paraId="72E60809" w14:textId="77777777" w:rsidR="00CE4BC7" w:rsidRPr="00CE4BC7" w:rsidRDefault="00CE4BC7" w:rsidP="00CE4BC7">
      <w:pPr>
        <w:shd w:val="clear" w:color="auto" w:fill="FFFFFF"/>
        <w:spacing w:after="0" w:line="276" w:lineRule="auto"/>
        <w:jc w:val="both"/>
        <w:rPr>
          <w:rFonts w:ascii="Calibri" w:eastAsia="Arial" w:hAnsi="Calibri" w:cs="Calibri"/>
          <w:sz w:val="24"/>
          <w:szCs w:val="24"/>
          <w:highlight w:val="white"/>
        </w:rPr>
      </w:pPr>
      <w:r w:rsidRPr="00CE4BC7">
        <w:rPr>
          <w:rFonts w:ascii="Calibri" w:eastAsia="Arial" w:hAnsi="Calibri" w:cs="Calibri"/>
          <w:sz w:val="24"/>
          <w:szCs w:val="24"/>
        </w:rPr>
        <w:t xml:space="preserve">Comafi Agro cuenta con más de 55 convenios con empresas líderes del sector </w:t>
      </w:r>
      <w:r w:rsidRPr="00CE4BC7">
        <w:rPr>
          <w:rFonts w:ascii="Calibri" w:eastAsia="Arial" w:hAnsi="Calibri" w:cs="Calibri"/>
          <w:sz w:val="24"/>
          <w:szCs w:val="24"/>
          <w:highlight w:val="white"/>
        </w:rPr>
        <w:t xml:space="preserve">con acuerdos especiales y condiciones exclusivas para Expoagro.  </w:t>
      </w:r>
    </w:p>
    <w:p w14:paraId="7DCF3422" w14:textId="77777777" w:rsidR="00CE4BC7" w:rsidRPr="00CE4BC7" w:rsidRDefault="00CE4BC7" w:rsidP="00CE4BC7">
      <w:pPr>
        <w:shd w:val="clear" w:color="auto" w:fill="FFFFFF"/>
        <w:spacing w:after="0" w:line="276" w:lineRule="auto"/>
        <w:jc w:val="both"/>
        <w:rPr>
          <w:rFonts w:ascii="Calibri" w:eastAsia="Arial" w:hAnsi="Calibri" w:cs="Calibri"/>
          <w:sz w:val="24"/>
          <w:szCs w:val="24"/>
          <w:highlight w:val="white"/>
        </w:rPr>
      </w:pPr>
    </w:p>
    <w:p w14:paraId="110FE7BA" w14:textId="77777777" w:rsidR="00CE4BC7" w:rsidRPr="00CE4BC7" w:rsidRDefault="00CE4BC7" w:rsidP="00CE4B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76" w:lineRule="auto"/>
        <w:jc w:val="both"/>
        <w:rPr>
          <w:rFonts w:ascii="Calibri" w:eastAsia="Arial" w:hAnsi="Calibri" w:cs="Calibri"/>
          <w:sz w:val="24"/>
          <w:szCs w:val="24"/>
          <w:u w:val="single"/>
        </w:rPr>
      </w:pPr>
      <w:r w:rsidRPr="00CE4BC7">
        <w:rPr>
          <w:rFonts w:ascii="Calibri" w:eastAsia="Arial" w:hAnsi="Calibri" w:cs="Calibri"/>
          <w:sz w:val="24"/>
          <w:szCs w:val="24"/>
          <w:u w:val="single"/>
        </w:rPr>
        <w:t xml:space="preserve">Agenda de actividades Comafi Expoagro 2025: </w:t>
      </w:r>
    </w:p>
    <w:p w14:paraId="2A398949" w14:textId="77777777" w:rsidR="00CE4BC7" w:rsidRPr="00CE4BC7" w:rsidRDefault="00CE4BC7" w:rsidP="00CE4B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76" w:lineRule="auto"/>
        <w:jc w:val="both"/>
        <w:rPr>
          <w:rFonts w:ascii="Calibri" w:eastAsia="Arial" w:hAnsi="Calibri" w:cs="Calibri"/>
          <w:sz w:val="24"/>
          <w:szCs w:val="24"/>
        </w:rPr>
      </w:pPr>
      <w:r w:rsidRPr="00CE4BC7">
        <w:rPr>
          <w:rFonts w:ascii="Calibri" w:eastAsia="Arial" w:hAnsi="Calibri" w:cs="Calibri"/>
          <w:sz w:val="24"/>
          <w:szCs w:val="24"/>
        </w:rPr>
        <w:t xml:space="preserve">El </w:t>
      </w:r>
      <w:r w:rsidRPr="00CE4BC7">
        <w:rPr>
          <w:rFonts w:ascii="Calibri" w:eastAsia="Arial" w:hAnsi="Calibri" w:cs="Calibri"/>
          <w:b/>
          <w:sz w:val="24"/>
          <w:szCs w:val="24"/>
        </w:rPr>
        <w:t>martes 11 de marzo</w:t>
      </w:r>
      <w:r w:rsidRPr="00CE4BC7">
        <w:rPr>
          <w:rFonts w:ascii="Calibri" w:eastAsia="Arial" w:hAnsi="Calibri" w:cs="Calibri"/>
          <w:sz w:val="24"/>
          <w:szCs w:val="24"/>
        </w:rPr>
        <w:t xml:space="preserve">, a las 11.00 hs, se brindará una charla en el stand donde Tobías </w:t>
      </w:r>
      <w:proofErr w:type="spellStart"/>
      <w:r w:rsidRPr="00CE4BC7">
        <w:rPr>
          <w:rFonts w:ascii="Calibri" w:eastAsia="Arial" w:hAnsi="Calibri" w:cs="Calibri"/>
          <w:sz w:val="24"/>
          <w:szCs w:val="24"/>
        </w:rPr>
        <w:t>Ketelhohn</w:t>
      </w:r>
      <w:proofErr w:type="spellEnd"/>
      <w:r w:rsidRPr="00CE4BC7">
        <w:rPr>
          <w:rFonts w:ascii="Calibri" w:eastAsia="Arial" w:hAnsi="Calibri" w:cs="Calibri"/>
          <w:sz w:val="24"/>
          <w:szCs w:val="24"/>
        </w:rPr>
        <w:t xml:space="preserve">, responsable de Mercado de Capitales de Negocio de Granos y Diego </w:t>
      </w:r>
      <w:proofErr w:type="spellStart"/>
      <w:r w:rsidRPr="00CE4BC7">
        <w:rPr>
          <w:rFonts w:ascii="Calibri" w:eastAsia="Arial" w:hAnsi="Calibri" w:cs="Calibri"/>
          <w:sz w:val="24"/>
          <w:szCs w:val="24"/>
        </w:rPr>
        <w:t>Crocchi</w:t>
      </w:r>
      <w:proofErr w:type="spellEnd"/>
      <w:r w:rsidRPr="00CE4BC7">
        <w:rPr>
          <w:rFonts w:ascii="Calibri" w:eastAsia="Arial" w:hAnsi="Calibri" w:cs="Calibri"/>
          <w:sz w:val="24"/>
          <w:szCs w:val="24"/>
        </w:rPr>
        <w:t xml:space="preserve">, Economista </w:t>
      </w:r>
      <w:proofErr w:type="gramStart"/>
      <w:r w:rsidRPr="00CE4BC7">
        <w:rPr>
          <w:rFonts w:ascii="Calibri" w:eastAsia="Arial" w:hAnsi="Calibri" w:cs="Calibri"/>
          <w:sz w:val="24"/>
          <w:szCs w:val="24"/>
        </w:rPr>
        <w:t>Jefe</w:t>
      </w:r>
      <w:proofErr w:type="gramEnd"/>
      <w:r w:rsidRPr="00CE4BC7">
        <w:rPr>
          <w:rFonts w:ascii="Calibri" w:eastAsia="Arial" w:hAnsi="Calibri" w:cs="Calibri"/>
          <w:sz w:val="24"/>
          <w:szCs w:val="24"/>
        </w:rPr>
        <w:t xml:space="preserve"> de Banco Comafi, conversarán acerca de las alternativas de financiamiento en el mercado de capitales y contexto económico actual. Desde las 13.30 hs, también en el stand Comafi, se desarrollará una activación a cargo de </w:t>
      </w:r>
      <w:proofErr w:type="spellStart"/>
      <w:r w:rsidRPr="00CE4BC7">
        <w:rPr>
          <w:rFonts w:ascii="Calibri" w:eastAsia="Arial" w:hAnsi="Calibri" w:cs="Calibri"/>
          <w:sz w:val="24"/>
          <w:szCs w:val="24"/>
        </w:rPr>
        <w:t>Nubi</w:t>
      </w:r>
      <w:proofErr w:type="spellEnd"/>
      <w:r w:rsidRPr="00CE4BC7">
        <w:rPr>
          <w:rFonts w:ascii="Calibri" w:eastAsia="Arial" w:hAnsi="Calibri" w:cs="Calibri"/>
          <w:sz w:val="24"/>
          <w:szCs w:val="24"/>
        </w:rPr>
        <w:t xml:space="preserve"> que incluirá con trivia de preguntas y premios para los ganadores. A las 16.30 hs de la misma jornada, Ricardo </w:t>
      </w:r>
      <w:proofErr w:type="spellStart"/>
      <w:r w:rsidRPr="00CE4BC7">
        <w:rPr>
          <w:rFonts w:ascii="Calibri" w:eastAsia="Arial" w:hAnsi="Calibri" w:cs="Calibri"/>
          <w:sz w:val="24"/>
          <w:szCs w:val="24"/>
        </w:rPr>
        <w:t>Gerk</w:t>
      </w:r>
      <w:proofErr w:type="spellEnd"/>
      <w:r w:rsidRPr="00CE4BC7">
        <w:rPr>
          <w:rFonts w:ascii="Calibri" w:eastAsia="Arial" w:hAnsi="Calibri" w:cs="Calibri"/>
          <w:sz w:val="24"/>
          <w:szCs w:val="24"/>
        </w:rPr>
        <w:t xml:space="preserve">, Gabriela </w:t>
      </w:r>
      <w:proofErr w:type="spellStart"/>
      <w:r w:rsidRPr="00CE4BC7">
        <w:rPr>
          <w:rFonts w:ascii="Calibri" w:eastAsia="Arial" w:hAnsi="Calibri" w:cs="Calibri"/>
          <w:sz w:val="24"/>
          <w:szCs w:val="24"/>
        </w:rPr>
        <w:t>Tolchinsky</w:t>
      </w:r>
      <w:proofErr w:type="spellEnd"/>
      <w:r w:rsidRPr="00CE4BC7">
        <w:rPr>
          <w:rFonts w:ascii="Calibri" w:eastAsia="Arial" w:hAnsi="Calibri" w:cs="Calibri"/>
          <w:sz w:val="24"/>
          <w:szCs w:val="24"/>
        </w:rPr>
        <w:t xml:space="preserve"> y Javier Iraola conversarán con 40 estudiantes de carreras de grado y posgrado de las Universidades Austral y UCA. </w:t>
      </w:r>
    </w:p>
    <w:p w14:paraId="7C5490A1" w14:textId="77777777" w:rsidR="00CE4BC7" w:rsidRPr="00CE4BC7" w:rsidRDefault="00CE4BC7" w:rsidP="00CE4B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76" w:lineRule="auto"/>
        <w:jc w:val="both"/>
        <w:rPr>
          <w:rFonts w:ascii="Calibri" w:eastAsia="Arial" w:hAnsi="Calibri" w:cs="Calibri"/>
          <w:sz w:val="24"/>
          <w:szCs w:val="24"/>
        </w:rPr>
      </w:pPr>
      <w:r w:rsidRPr="00CE4BC7">
        <w:rPr>
          <w:rFonts w:ascii="Calibri" w:eastAsia="Arial" w:hAnsi="Calibri" w:cs="Calibri"/>
          <w:sz w:val="24"/>
          <w:szCs w:val="24"/>
        </w:rPr>
        <w:t xml:space="preserve">El </w:t>
      </w:r>
      <w:r w:rsidRPr="00CE4BC7">
        <w:rPr>
          <w:rFonts w:ascii="Calibri" w:eastAsia="Arial" w:hAnsi="Calibri" w:cs="Calibri"/>
          <w:b/>
          <w:sz w:val="24"/>
          <w:szCs w:val="24"/>
        </w:rPr>
        <w:t>miércoles 12 de marzo</w:t>
      </w:r>
      <w:r w:rsidRPr="00CE4BC7">
        <w:rPr>
          <w:rFonts w:ascii="Calibri" w:eastAsia="Arial" w:hAnsi="Calibri" w:cs="Calibri"/>
          <w:sz w:val="24"/>
          <w:szCs w:val="24"/>
        </w:rPr>
        <w:t xml:space="preserve">, desde las 10.00 hs se acompañará el remate de hacienda que también se televisará en vivo por Canal Rural y vía streaming. También a las 10 hs se llevará a cabo una nueva activación de </w:t>
      </w:r>
      <w:proofErr w:type="spellStart"/>
      <w:r w:rsidRPr="00CE4BC7">
        <w:rPr>
          <w:rFonts w:ascii="Calibri" w:eastAsia="Arial" w:hAnsi="Calibri" w:cs="Calibri"/>
          <w:sz w:val="24"/>
          <w:szCs w:val="24"/>
        </w:rPr>
        <w:t>Nubi</w:t>
      </w:r>
      <w:proofErr w:type="spellEnd"/>
      <w:r w:rsidRPr="00CE4BC7">
        <w:rPr>
          <w:rFonts w:ascii="Calibri" w:eastAsia="Arial" w:hAnsi="Calibri" w:cs="Calibri"/>
          <w:sz w:val="24"/>
          <w:szCs w:val="24"/>
        </w:rPr>
        <w:t xml:space="preserve"> y a las 13.00 hs, en el Stand Comafi, se realizará un almuerzo exclusivo para mujeres en Agro junto a la Red de Mujeres Rurales. Por la tarde, desde las 17 hs se realizará la última activación de </w:t>
      </w:r>
      <w:proofErr w:type="spellStart"/>
      <w:r w:rsidRPr="00CE4BC7">
        <w:rPr>
          <w:rFonts w:ascii="Calibri" w:eastAsia="Arial" w:hAnsi="Calibri" w:cs="Calibri"/>
          <w:sz w:val="24"/>
          <w:szCs w:val="24"/>
        </w:rPr>
        <w:t>Nubi</w:t>
      </w:r>
      <w:proofErr w:type="spellEnd"/>
      <w:r w:rsidRPr="00CE4BC7">
        <w:rPr>
          <w:rFonts w:ascii="Calibri" w:eastAsia="Arial" w:hAnsi="Calibri" w:cs="Calibri"/>
          <w:sz w:val="24"/>
          <w:szCs w:val="24"/>
        </w:rPr>
        <w:t xml:space="preserve"> en el stand Comafi. </w:t>
      </w:r>
    </w:p>
    <w:p w14:paraId="533D6BE5" w14:textId="77777777" w:rsidR="00CE4BC7" w:rsidRPr="00CE4BC7" w:rsidRDefault="00CE4BC7" w:rsidP="00CE4B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76" w:lineRule="auto"/>
        <w:jc w:val="both"/>
        <w:rPr>
          <w:rFonts w:ascii="Calibri" w:eastAsia="Arial" w:hAnsi="Calibri" w:cs="Calibri"/>
          <w:sz w:val="24"/>
          <w:szCs w:val="24"/>
        </w:rPr>
      </w:pPr>
      <w:r w:rsidRPr="00CE4BC7">
        <w:rPr>
          <w:rFonts w:ascii="Calibri" w:eastAsia="Arial" w:hAnsi="Calibri" w:cs="Calibri"/>
          <w:sz w:val="24"/>
          <w:szCs w:val="24"/>
        </w:rPr>
        <w:t xml:space="preserve">El </w:t>
      </w:r>
      <w:r w:rsidRPr="00CE4BC7">
        <w:rPr>
          <w:rFonts w:ascii="Calibri" w:eastAsia="Arial" w:hAnsi="Calibri" w:cs="Calibri"/>
          <w:b/>
          <w:sz w:val="24"/>
          <w:szCs w:val="24"/>
        </w:rPr>
        <w:t>jueves 13 de marzo</w:t>
      </w:r>
      <w:r w:rsidRPr="00CE4BC7">
        <w:rPr>
          <w:rFonts w:ascii="Calibri" w:eastAsia="Arial" w:hAnsi="Calibri" w:cs="Calibri"/>
          <w:sz w:val="24"/>
          <w:szCs w:val="24"/>
        </w:rPr>
        <w:t xml:space="preserve">, a las 16.00 hs, para finalizar la jornada, se ofrecerá el cocktail exclusivo para clientes de Banco Comafi, The </w:t>
      </w:r>
      <w:proofErr w:type="spellStart"/>
      <w:r w:rsidRPr="00CE4BC7">
        <w:rPr>
          <w:rFonts w:ascii="Calibri" w:eastAsia="Arial" w:hAnsi="Calibri" w:cs="Calibri"/>
          <w:sz w:val="24"/>
          <w:szCs w:val="24"/>
        </w:rPr>
        <w:t>Capita</w:t>
      </w:r>
      <w:proofErr w:type="spellEnd"/>
      <w:r w:rsidRPr="00CE4BC7">
        <w:rPr>
          <w:rFonts w:ascii="Calibri" w:eastAsia="Arial" w:hAnsi="Calibri" w:cs="Calibri"/>
          <w:sz w:val="24"/>
          <w:szCs w:val="24"/>
        </w:rPr>
        <w:t xml:space="preserve"> Corporation y Negocio de Granos en el stand.</w:t>
      </w:r>
    </w:p>
    <w:p w14:paraId="19AC3EBE" w14:textId="77777777" w:rsidR="00CE4BC7" w:rsidRPr="00CE4BC7" w:rsidRDefault="00CE4BC7" w:rsidP="00CE4BC7">
      <w:pPr>
        <w:shd w:val="clear" w:color="auto" w:fill="FFFFFF"/>
        <w:spacing w:after="120" w:line="276" w:lineRule="auto"/>
        <w:jc w:val="both"/>
        <w:rPr>
          <w:rFonts w:ascii="Calibri" w:eastAsia="Arial" w:hAnsi="Calibri" w:cs="Calibri"/>
          <w:sz w:val="24"/>
          <w:szCs w:val="24"/>
          <w:lang w:val="en-US"/>
        </w:rPr>
      </w:pPr>
    </w:p>
    <w:p w14:paraId="5B4197D0" w14:textId="77777777" w:rsidR="00D13CCC" w:rsidRPr="00CE4BC7" w:rsidRDefault="00D13CCC" w:rsidP="00CB0712">
      <w:pPr>
        <w:rPr>
          <w:rFonts w:ascii="Calibri" w:hAnsi="Calibri" w:cs="Calibri"/>
          <w:sz w:val="24"/>
          <w:szCs w:val="24"/>
          <w:lang w:val="en-US"/>
        </w:rPr>
      </w:pPr>
    </w:p>
    <w:sectPr w:rsidR="00D13CCC" w:rsidRPr="00CE4BC7" w:rsidSect="00E728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9741D" w14:textId="77777777" w:rsidR="00223705" w:rsidRDefault="00223705" w:rsidP="00E728E0">
      <w:pPr>
        <w:spacing w:after="0" w:line="240" w:lineRule="auto"/>
      </w:pPr>
      <w:r>
        <w:separator/>
      </w:r>
    </w:p>
  </w:endnote>
  <w:endnote w:type="continuationSeparator" w:id="0">
    <w:p w14:paraId="343495D6" w14:textId="77777777" w:rsidR="00223705" w:rsidRDefault="00223705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2628A" w14:textId="77777777" w:rsidR="00997DED" w:rsidRDefault="00997D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5982DA3B">
          <wp:extent cx="7649627" cy="34712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B97A4" w14:textId="77777777" w:rsidR="00997DED" w:rsidRDefault="00997D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B48DD" w14:textId="77777777" w:rsidR="00223705" w:rsidRDefault="00223705" w:rsidP="00E728E0">
      <w:pPr>
        <w:spacing w:after="0" w:line="240" w:lineRule="auto"/>
      </w:pPr>
      <w:r>
        <w:separator/>
      </w:r>
    </w:p>
  </w:footnote>
  <w:footnote w:type="continuationSeparator" w:id="0">
    <w:p w14:paraId="29DADAF4" w14:textId="77777777" w:rsidR="00223705" w:rsidRDefault="00223705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CBE8A" w14:textId="77777777" w:rsidR="00997DED" w:rsidRDefault="00997DE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9872B" w14:textId="171C1B59" w:rsidR="00E728E0" w:rsidRDefault="00794D9F" w:rsidP="00E728E0">
    <w:pPr>
      <w:pStyle w:val="Encabezado"/>
      <w:ind w:left="-1701"/>
    </w:pPr>
    <w:r>
      <w:rPr>
        <w:noProof/>
        <w:lang w:eastAsia="es-AR"/>
      </w:rPr>
      <w:drawing>
        <wp:inline distT="0" distB="0" distL="0" distR="0" wp14:anchorId="6F3F5373" wp14:editId="30A2E625">
          <wp:extent cx="7647535" cy="1289635"/>
          <wp:effectExtent l="0" t="0" r="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47535" cy="1289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9043B" w14:textId="77777777" w:rsidR="00997DED" w:rsidRDefault="00997DE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F4029"/>
    <w:multiLevelType w:val="hybridMultilevel"/>
    <w:tmpl w:val="5F46811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3280D"/>
    <w:multiLevelType w:val="hybridMultilevel"/>
    <w:tmpl w:val="6EBE0C4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F05B1"/>
    <w:multiLevelType w:val="hybridMultilevel"/>
    <w:tmpl w:val="20104E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B4741"/>
    <w:multiLevelType w:val="hybridMultilevel"/>
    <w:tmpl w:val="90D016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7567C"/>
    <w:multiLevelType w:val="hybridMultilevel"/>
    <w:tmpl w:val="262230D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8D44CF"/>
    <w:multiLevelType w:val="hybridMultilevel"/>
    <w:tmpl w:val="1C241B38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36440"/>
    <w:multiLevelType w:val="hybridMultilevel"/>
    <w:tmpl w:val="1D4C39E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23BFF"/>
    <w:multiLevelType w:val="hybridMultilevel"/>
    <w:tmpl w:val="CC86BA9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10772D"/>
    <w:multiLevelType w:val="hybridMultilevel"/>
    <w:tmpl w:val="F0BE6B9A"/>
    <w:lvl w:ilvl="0" w:tplc="2C0A0001">
      <w:start w:val="1"/>
      <w:numFmt w:val="bullet"/>
      <w:lvlText w:val=""/>
      <w:lvlJc w:val="left"/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C8393D"/>
    <w:multiLevelType w:val="hybridMultilevel"/>
    <w:tmpl w:val="1BC4AB0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8B359F"/>
    <w:multiLevelType w:val="hybridMultilevel"/>
    <w:tmpl w:val="A45A80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3310878">
    <w:abstractNumId w:val="5"/>
  </w:num>
  <w:num w:numId="2" w16cid:durableId="51775801">
    <w:abstractNumId w:val="10"/>
  </w:num>
  <w:num w:numId="3" w16cid:durableId="976497753">
    <w:abstractNumId w:val="9"/>
  </w:num>
  <w:num w:numId="4" w16cid:durableId="584849147">
    <w:abstractNumId w:val="7"/>
  </w:num>
  <w:num w:numId="5" w16cid:durableId="7192831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78515255">
    <w:abstractNumId w:val="8"/>
  </w:num>
  <w:num w:numId="7" w16cid:durableId="980576370">
    <w:abstractNumId w:val="0"/>
  </w:num>
  <w:num w:numId="8" w16cid:durableId="675310469">
    <w:abstractNumId w:val="1"/>
  </w:num>
  <w:num w:numId="9" w16cid:durableId="1926259446">
    <w:abstractNumId w:val="4"/>
  </w:num>
  <w:num w:numId="10" w16cid:durableId="618682047">
    <w:abstractNumId w:val="2"/>
  </w:num>
  <w:num w:numId="11" w16cid:durableId="824780176">
    <w:abstractNumId w:val="6"/>
  </w:num>
  <w:num w:numId="12" w16cid:durableId="11761910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8E0"/>
    <w:rsid w:val="00013EEE"/>
    <w:rsid w:val="00015867"/>
    <w:rsid w:val="00021C4C"/>
    <w:rsid w:val="0003177E"/>
    <w:rsid w:val="00057668"/>
    <w:rsid w:val="00065F33"/>
    <w:rsid w:val="00074999"/>
    <w:rsid w:val="00094001"/>
    <w:rsid w:val="000A0728"/>
    <w:rsid w:val="000B2F79"/>
    <w:rsid w:val="000E21F6"/>
    <w:rsid w:val="000F38EC"/>
    <w:rsid w:val="00102D4C"/>
    <w:rsid w:val="001052FC"/>
    <w:rsid w:val="00115FAE"/>
    <w:rsid w:val="00117812"/>
    <w:rsid w:val="00131F84"/>
    <w:rsid w:val="00150815"/>
    <w:rsid w:val="00162C90"/>
    <w:rsid w:val="001869C6"/>
    <w:rsid w:val="001978A2"/>
    <w:rsid w:val="001A4490"/>
    <w:rsid w:val="001A72DA"/>
    <w:rsid w:val="001B3E09"/>
    <w:rsid w:val="001E6274"/>
    <w:rsid w:val="001F4E13"/>
    <w:rsid w:val="001F6950"/>
    <w:rsid w:val="00201D4B"/>
    <w:rsid w:val="00223705"/>
    <w:rsid w:val="00244281"/>
    <w:rsid w:val="00250EAE"/>
    <w:rsid w:val="00262926"/>
    <w:rsid w:val="002642A1"/>
    <w:rsid w:val="002664D6"/>
    <w:rsid w:val="00286CB4"/>
    <w:rsid w:val="002930D5"/>
    <w:rsid w:val="002A0A92"/>
    <w:rsid w:val="002C1E8D"/>
    <w:rsid w:val="002C23DC"/>
    <w:rsid w:val="002C66C2"/>
    <w:rsid w:val="002E2906"/>
    <w:rsid w:val="002E4814"/>
    <w:rsid w:val="002F0B00"/>
    <w:rsid w:val="002F171A"/>
    <w:rsid w:val="002F3F85"/>
    <w:rsid w:val="002F440C"/>
    <w:rsid w:val="00304E8C"/>
    <w:rsid w:val="003066A3"/>
    <w:rsid w:val="0030740D"/>
    <w:rsid w:val="003141DB"/>
    <w:rsid w:val="00321BBB"/>
    <w:rsid w:val="00323064"/>
    <w:rsid w:val="003324BC"/>
    <w:rsid w:val="00337174"/>
    <w:rsid w:val="003469FF"/>
    <w:rsid w:val="003560A9"/>
    <w:rsid w:val="00365A56"/>
    <w:rsid w:val="003800F5"/>
    <w:rsid w:val="00385F1A"/>
    <w:rsid w:val="003A0DAF"/>
    <w:rsid w:val="003B50BC"/>
    <w:rsid w:val="003B54F8"/>
    <w:rsid w:val="003C22D7"/>
    <w:rsid w:val="003D4E31"/>
    <w:rsid w:val="003D5D92"/>
    <w:rsid w:val="004209A0"/>
    <w:rsid w:val="0042338E"/>
    <w:rsid w:val="00437F88"/>
    <w:rsid w:val="00444022"/>
    <w:rsid w:val="00455E43"/>
    <w:rsid w:val="0049756C"/>
    <w:rsid w:val="004C2B0D"/>
    <w:rsid w:val="004C39D3"/>
    <w:rsid w:val="004C7742"/>
    <w:rsid w:val="004D0B81"/>
    <w:rsid w:val="005174FF"/>
    <w:rsid w:val="00524AB9"/>
    <w:rsid w:val="00536258"/>
    <w:rsid w:val="005362AF"/>
    <w:rsid w:val="0055046E"/>
    <w:rsid w:val="00556DBE"/>
    <w:rsid w:val="0058631F"/>
    <w:rsid w:val="005F771C"/>
    <w:rsid w:val="00606A7D"/>
    <w:rsid w:val="00622BCF"/>
    <w:rsid w:val="00625DD3"/>
    <w:rsid w:val="00632F31"/>
    <w:rsid w:val="00641EC9"/>
    <w:rsid w:val="006452E5"/>
    <w:rsid w:val="0065522B"/>
    <w:rsid w:val="00676516"/>
    <w:rsid w:val="00677116"/>
    <w:rsid w:val="00683943"/>
    <w:rsid w:val="0069086B"/>
    <w:rsid w:val="00694F8A"/>
    <w:rsid w:val="00697E80"/>
    <w:rsid w:val="006A738B"/>
    <w:rsid w:val="006B2CCA"/>
    <w:rsid w:val="006B7510"/>
    <w:rsid w:val="006C322B"/>
    <w:rsid w:val="006D527F"/>
    <w:rsid w:val="00712470"/>
    <w:rsid w:val="00727086"/>
    <w:rsid w:val="00731A0B"/>
    <w:rsid w:val="007551D0"/>
    <w:rsid w:val="007645C9"/>
    <w:rsid w:val="00766C38"/>
    <w:rsid w:val="00770CF7"/>
    <w:rsid w:val="0078459D"/>
    <w:rsid w:val="00792F84"/>
    <w:rsid w:val="00794D9F"/>
    <w:rsid w:val="00796F32"/>
    <w:rsid w:val="007B2BC4"/>
    <w:rsid w:val="007B7653"/>
    <w:rsid w:val="007D71FA"/>
    <w:rsid w:val="007E3B2A"/>
    <w:rsid w:val="007E46F8"/>
    <w:rsid w:val="007E548E"/>
    <w:rsid w:val="007E5D67"/>
    <w:rsid w:val="007F5EAC"/>
    <w:rsid w:val="007F6FE1"/>
    <w:rsid w:val="00800285"/>
    <w:rsid w:val="00835246"/>
    <w:rsid w:val="00843E93"/>
    <w:rsid w:val="0085148C"/>
    <w:rsid w:val="008527FA"/>
    <w:rsid w:val="00873067"/>
    <w:rsid w:val="00895F2E"/>
    <w:rsid w:val="00896FC3"/>
    <w:rsid w:val="008A01BB"/>
    <w:rsid w:val="008A4143"/>
    <w:rsid w:val="008B05DB"/>
    <w:rsid w:val="008B5F6D"/>
    <w:rsid w:val="008B7CB2"/>
    <w:rsid w:val="008C701F"/>
    <w:rsid w:val="008D7D65"/>
    <w:rsid w:val="008E1799"/>
    <w:rsid w:val="008F26D1"/>
    <w:rsid w:val="008F37EA"/>
    <w:rsid w:val="00901D47"/>
    <w:rsid w:val="00905F30"/>
    <w:rsid w:val="00906D6A"/>
    <w:rsid w:val="0092328A"/>
    <w:rsid w:val="00932FD4"/>
    <w:rsid w:val="00944138"/>
    <w:rsid w:val="00963E1E"/>
    <w:rsid w:val="00974008"/>
    <w:rsid w:val="009761A9"/>
    <w:rsid w:val="009775CB"/>
    <w:rsid w:val="00980F12"/>
    <w:rsid w:val="00982226"/>
    <w:rsid w:val="009944D1"/>
    <w:rsid w:val="009962DB"/>
    <w:rsid w:val="00997DED"/>
    <w:rsid w:val="009B2594"/>
    <w:rsid w:val="009B71ED"/>
    <w:rsid w:val="009E6D2A"/>
    <w:rsid w:val="009F5791"/>
    <w:rsid w:val="00A06C1F"/>
    <w:rsid w:val="00A14CED"/>
    <w:rsid w:val="00A52C59"/>
    <w:rsid w:val="00A650F7"/>
    <w:rsid w:val="00A65E2E"/>
    <w:rsid w:val="00A67DE7"/>
    <w:rsid w:val="00A715CA"/>
    <w:rsid w:val="00A756A2"/>
    <w:rsid w:val="00AB3CDA"/>
    <w:rsid w:val="00AC0F1A"/>
    <w:rsid w:val="00AC1AC1"/>
    <w:rsid w:val="00AD73B0"/>
    <w:rsid w:val="00AD7DFB"/>
    <w:rsid w:val="00AF65AD"/>
    <w:rsid w:val="00B64FA6"/>
    <w:rsid w:val="00B664E0"/>
    <w:rsid w:val="00B80E83"/>
    <w:rsid w:val="00B91CBD"/>
    <w:rsid w:val="00B951ED"/>
    <w:rsid w:val="00BA18A6"/>
    <w:rsid w:val="00BB35F0"/>
    <w:rsid w:val="00BD1F4C"/>
    <w:rsid w:val="00BD34C6"/>
    <w:rsid w:val="00BD6EE2"/>
    <w:rsid w:val="00BE1194"/>
    <w:rsid w:val="00BE21DE"/>
    <w:rsid w:val="00BF05B6"/>
    <w:rsid w:val="00C201D6"/>
    <w:rsid w:val="00C2252D"/>
    <w:rsid w:val="00C31B1F"/>
    <w:rsid w:val="00C4786A"/>
    <w:rsid w:val="00C6423D"/>
    <w:rsid w:val="00C64966"/>
    <w:rsid w:val="00C97860"/>
    <w:rsid w:val="00CA0DBC"/>
    <w:rsid w:val="00CB0712"/>
    <w:rsid w:val="00CE4BC7"/>
    <w:rsid w:val="00CF2C73"/>
    <w:rsid w:val="00D02C37"/>
    <w:rsid w:val="00D03305"/>
    <w:rsid w:val="00D07499"/>
    <w:rsid w:val="00D13CCC"/>
    <w:rsid w:val="00D20EA3"/>
    <w:rsid w:val="00D2522C"/>
    <w:rsid w:val="00D5327C"/>
    <w:rsid w:val="00D568EF"/>
    <w:rsid w:val="00D74CA8"/>
    <w:rsid w:val="00D85507"/>
    <w:rsid w:val="00D903B6"/>
    <w:rsid w:val="00DA5E76"/>
    <w:rsid w:val="00DB7D25"/>
    <w:rsid w:val="00DF5507"/>
    <w:rsid w:val="00DF664B"/>
    <w:rsid w:val="00E02A40"/>
    <w:rsid w:val="00E1701A"/>
    <w:rsid w:val="00E52964"/>
    <w:rsid w:val="00E630D0"/>
    <w:rsid w:val="00E651F3"/>
    <w:rsid w:val="00E670A8"/>
    <w:rsid w:val="00E728E0"/>
    <w:rsid w:val="00E7315D"/>
    <w:rsid w:val="00E81A8B"/>
    <w:rsid w:val="00E92642"/>
    <w:rsid w:val="00EA6284"/>
    <w:rsid w:val="00EC3F84"/>
    <w:rsid w:val="00EC7869"/>
    <w:rsid w:val="00ED36B6"/>
    <w:rsid w:val="00EE0431"/>
    <w:rsid w:val="00EE3A33"/>
    <w:rsid w:val="00EE518C"/>
    <w:rsid w:val="00EE74EB"/>
    <w:rsid w:val="00EF58D4"/>
    <w:rsid w:val="00F13CCA"/>
    <w:rsid w:val="00F1598E"/>
    <w:rsid w:val="00F2745F"/>
    <w:rsid w:val="00F33289"/>
    <w:rsid w:val="00F345F1"/>
    <w:rsid w:val="00F52A8F"/>
    <w:rsid w:val="00F53DA1"/>
    <w:rsid w:val="00F6180D"/>
    <w:rsid w:val="00F76EA9"/>
    <w:rsid w:val="00F84CD6"/>
    <w:rsid w:val="00F90539"/>
    <w:rsid w:val="00FA474A"/>
    <w:rsid w:val="00FC0E05"/>
    <w:rsid w:val="00FF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6CE32"/>
  <w15:docId w15:val="{F1AFD3E0-561A-414E-8A99-02416150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951E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664D6"/>
    <w:pPr>
      <w:ind w:left="720"/>
      <w:contextualSpacing/>
    </w:pPr>
    <w:rPr>
      <w:rFonts w:ascii="Calibri" w:eastAsia="Calibri" w:hAnsi="Calibri" w:cs="Calibri"/>
      <w:lang w:eastAsia="es-AR"/>
    </w:rPr>
  </w:style>
  <w:style w:type="paragraph" w:customStyle="1" w:styleId="paragraph">
    <w:name w:val="paragraph"/>
    <w:basedOn w:val="Normal"/>
    <w:rsid w:val="00536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normaltextrun">
    <w:name w:val="normaltextrun"/>
    <w:basedOn w:val="Fuentedeprrafopredeter"/>
    <w:rsid w:val="005362AF"/>
  </w:style>
  <w:style w:type="character" w:customStyle="1" w:styleId="eop">
    <w:name w:val="eop"/>
    <w:basedOn w:val="Fuentedeprrafopredeter"/>
    <w:rsid w:val="005362AF"/>
  </w:style>
  <w:style w:type="character" w:customStyle="1" w:styleId="Ttulo2Car">
    <w:name w:val="Título 2 Car"/>
    <w:basedOn w:val="Fuentedeprrafopredeter"/>
    <w:link w:val="Ttulo2"/>
    <w:uiPriority w:val="9"/>
    <w:rsid w:val="00B951E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AR"/>
    </w:rPr>
  </w:style>
  <w:style w:type="paragraph" w:customStyle="1" w:styleId="xmsonormal">
    <w:name w:val="x_msonormal"/>
    <w:basedOn w:val="Normal"/>
    <w:rsid w:val="00B951ED"/>
    <w:pPr>
      <w:spacing w:after="0" w:line="240" w:lineRule="auto"/>
    </w:pPr>
    <w:rPr>
      <w:rFonts w:ascii="Calibri" w:hAnsi="Calibri" w:cs="Calibri"/>
      <w:lang w:eastAsia="es-AR"/>
    </w:rPr>
  </w:style>
  <w:style w:type="character" w:customStyle="1" w:styleId="contentpasted0">
    <w:name w:val="contentpasted0"/>
    <w:basedOn w:val="Fuentedeprrafopredeter"/>
    <w:rsid w:val="00B951ED"/>
  </w:style>
  <w:style w:type="character" w:styleId="Hipervnculo">
    <w:name w:val="Hyperlink"/>
    <w:basedOn w:val="Fuentedeprrafopredeter"/>
    <w:uiPriority w:val="99"/>
    <w:unhideWhenUsed/>
    <w:rsid w:val="00B951E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756A2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unhideWhenUsed/>
    <w:rsid w:val="00800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672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Eliana Esnaola</cp:lastModifiedBy>
  <cp:revision>2</cp:revision>
  <dcterms:created xsi:type="dcterms:W3CDTF">2025-02-28T14:12:00Z</dcterms:created>
  <dcterms:modified xsi:type="dcterms:W3CDTF">2025-02-28T14:12:00Z</dcterms:modified>
</cp:coreProperties>
</file>