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3D27" w14:textId="77777777" w:rsidR="00A8494E" w:rsidRDefault="00A8494E" w:rsidP="00A8494E">
      <w:pPr>
        <w:jc w:val="center"/>
        <w:rPr>
          <w:b/>
          <w:bCs/>
          <w:sz w:val="28"/>
          <w:szCs w:val="28"/>
        </w:rPr>
      </w:pPr>
      <w:r>
        <w:rPr>
          <w:b/>
          <w:bCs/>
          <w:sz w:val="28"/>
          <w:szCs w:val="28"/>
        </w:rPr>
        <w:t>De Las Parejas a Alemania, viajarán con la misión de sembrar nuevos mercados</w:t>
      </w:r>
    </w:p>
    <w:p w14:paraId="20E6E5F3" w14:textId="77777777" w:rsidR="00A8494E" w:rsidRPr="00A564AC" w:rsidRDefault="00A8494E" w:rsidP="00A8494E">
      <w:pPr>
        <w:jc w:val="center"/>
        <w:rPr>
          <w:i/>
          <w:iCs/>
          <w:sz w:val="24"/>
          <w:szCs w:val="24"/>
        </w:rPr>
      </w:pPr>
      <w:r w:rsidRPr="00A564AC">
        <w:rPr>
          <w:i/>
          <w:iCs/>
          <w:sz w:val="24"/>
          <w:szCs w:val="24"/>
        </w:rPr>
        <w:t xml:space="preserve">Apache, la fábrica de sembradoras santafesina participará de Agritechnica, junto a más de 25 empresas e instituciones de Argentina. </w:t>
      </w:r>
    </w:p>
    <w:p w14:paraId="55105A84" w14:textId="77777777" w:rsidR="00A8494E" w:rsidRPr="00702C3B" w:rsidRDefault="00A8494E" w:rsidP="00A8494E">
      <w:pPr>
        <w:jc w:val="both"/>
        <w:rPr>
          <w:sz w:val="24"/>
          <w:szCs w:val="24"/>
        </w:rPr>
      </w:pPr>
      <w:r w:rsidRPr="00702C3B">
        <w:rPr>
          <w:sz w:val="24"/>
          <w:szCs w:val="24"/>
        </w:rPr>
        <w:t>La producción argentina de maquinaria agrícola ha atravesado a lo largo de los años sucesivas etapas de crecimiento y contracción, asociadas a las políticas macroeconómicas y sectoriales, “</w:t>
      </w:r>
      <w:r w:rsidRPr="00A01E5B">
        <w:rPr>
          <w:b/>
          <w:bCs/>
          <w:i/>
          <w:iCs/>
          <w:sz w:val="24"/>
          <w:szCs w:val="24"/>
        </w:rPr>
        <w:t>Tras 65 años de experiencia hemos aprendido a tomar decisiones asertivas en cada contexto</w:t>
      </w:r>
      <w:r w:rsidRPr="00702C3B">
        <w:rPr>
          <w:i/>
          <w:iCs/>
          <w:sz w:val="24"/>
          <w:szCs w:val="24"/>
        </w:rPr>
        <w:t>; hecho que generamos un crecimiento de un 12 % en exportaciones respecto de 2022</w:t>
      </w:r>
      <w:r>
        <w:rPr>
          <w:sz w:val="24"/>
          <w:szCs w:val="24"/>
        </w:rPr>
        <w:t>”,</w:t>
      </w:r>
      <w:r w:rsidRPr="00702C3B">
        <w:rPr>
          <w:sz w:val="24"/>
          <w:szCs w:val="24"/>
        </w:rPr>
        <w:t xml:space="preserve"> coment</w:t>
      </w:r>
      <w:r>
        <w:rPr>
          <w:sz w:val="24"/>
          <w:szCs w:val="24"/>
        </w:rPr>
        <w:t>ó</w:t>
      </w:r>
      <w:r w:rsidRPr="00702C3B">
        <w:rPr>
          <w:sz w:val="24"/>
          <w:szCs w:val="24"/>
        </w:rPr>
        <w:t xml:space="preserve"> Fernando Porcel, </w:t>
      </w:r>
      <w:r>
        <w:rPr>
          <w:sz w:val="24"/>
          <w:szCs w:val="24"/>
        </w:rPr>
        <w:t>g</w:t>
      </w:r>
      <w:r w:rsidRPr="00702C3B">
        <w:rPr>
          <w:sz w:val="24"/>
          <w:szCs w:val="24"/>
        </w:rPr>
        <w:t xml:space="preserve">erente </w:t>
      </w:r>
      <w:r>
        <w:rPr>
          <w:sz w:val="24"/>
          <w:szCs w:val="24"/>
        </w:rPr>
        <w:t>c</w:t>
      </w:r>
      <w:r w:rsidRPr="00702C3B">
        <w:rPr>
          <w:sz w:val="24"/>
          <w:szCs w:val="24"/>
        </w:rPr>
        <w:t xml:space="preserve">omercial de Apache.  </w:t>
      </w:r>
    </w:p>
    <w:p w14:paraId="6F6D5F7A" w14:textId="77777777" w:rsidR="00A8494E" w:rsidRPr="00702C3B" w:rsidRDefault="00A8494E" w:rsidP="00A8494E">
      <w:pPr>
        <w:jc w:val="both"/>
        <w:rPr>
          <w:sz w:val="24"/>
          <w:szCs w:val="24"/>
        </w:rPr>
      </w:pPr>
      <w:r>
        <w:rPr>
          <w:sz w:val="24"/>
          <w:szCs w:val="24"/>
        </w:rPr>
        <w:t xml:space="preserve">La empresa santafesina </w:t>
      </w:r>
      <w:r w:rsidRPr="00702C3B">
        <w:rPr>
          <w:sz w:val="24"/>
          <w:szCs w:val="24"/>
        </w:rPr>
        <w:t xml:space="preserve">introdujo la marca en todos los hemisferios, en países con agricultura incipiente y un gran desconocimiento de la </w:t>
      </w:r>
      <w:r w:rsidRPr="00A01E5B">
        <w:rPr>
          <w:b/>
          <w:bCs/>
          <w:sz w:val="24"/>
          <w:szCs w:val="24"/>
        </w:rPr>
        <w:t>Siembra Directa</w:t>
      </w:r>
      <w:r w:rsidRPr="00702C3B">
        <w:rPr>
          <w:sz w:val="24"/>
          <w:szCs w:val="24"/>
        </w:rPr>
        <w:t>. Con estrategia, visión y un gran aporte de esfuerzos personales, campana tras campañas fu</w:t>
      </w:r>
      <w:r>
        <w:rPr>
          <w:sz w:val="24"/>
          <w:szCs w:val="24"/>
        </w:rPr>
        <w:t xml:space="preserve">eron </w:t>
      </w:r>
      <w:r w:rsidRPr="00702C3B">
        <w:rPr>
          <w:sz w:val="24"/>
          <w:szCs w:val="24"/>
        </w:rPr>
        <w:t xml:space="preserve">consolidando mercados, sembrando confianza en cada surco por medio de nuestras operaciones con la validación de saber hacer de nuestras sembradoras en todo tipo de terrenos. </w:t>
      </w:r>
    </w:p>
    <w:p w14:paraId="51F4D03E" w14:textId="77777777" w:rsidR="00A8494E" w:rsidRPr="00702C3B" w:rsidRDefault="00A8494E" w:rsidP="00A8494E">
      <w:pPr>
        <w:jc w:val="both"/>
        <w:rPr>
          <w:sz w:val="24"/>
          <w:szCs w:val="24"/>
        </w:rPr>
      </w:pPr>
      <w:r w:rsidRPr="00702C3B">
        <w:rPr>
          <w:sz w:val="24"/>
          <w:szCs w:val="24"/>
        </w:rPr>
        <w:t>“</w:t>
      </w:r>
      <w:r w:rsidRPr="00A01E5B">
        <w:rPr>
          <w:b/>
          <w:bCs/>
          <w:i/>
          <w:iCs/>
          <w:sz w:val="24"/>
          <w:szCs w:val="24"/>
        </w:rPr>
        <w:t>Apache siempre es protagonista con su vocación exportadora que se remonta a la década del 70</w:t>
      </w:r>
      <w:r w:rsidRPr="00702C3B">
        <w:rPr>
          <w:i/>
          <w:iCs/>
          <w:sz w:val="24"/>
          <w:szCs w:val="24"/>
        </w:rPr>
        <w:t>, cuando emprendimos las primeras exportaciones a Bolivia y luego, nos extendimos a los demás países limítrofes hasta navegar hasta el continente africano</w:t>
      </w:r>
      <w:r>
        <w:rPr>
          <w:sz w:val="24"/>
          <w:szCs w:val="24"/>
        </w:rPr>
        <w:t>”,</w:t>
      </w:r>
      <w:r w:rsidRPr="00702C3B">
        <w:rPr>
          <w:sz w:val="24"/>
          <w:szCs w:val="24"/>
        </w:rPr>
        <w:t xml:space="preserve"> expres</w:t>
      </w:r>
      <w:r>
        <w:rPr>
          <w:sz w:val="24"/>
          <w:szCs w:val="24"/>
        </w:rPr>
        <w:t>ó</w:t>
      </w:r>
      <w:r w:rsidRPr="00702C3B">
        <w:rPr>
          <w:sz w:val="24"/>
          <w:szCs w:val="24"/>
        </w:rPr>
        <w:t xml:space="preserve"> Gabriel Astegiano, ejecutivo de comercio exterior de Apache</w:t>
      </w:r>
      <w:r>
        <w:rPr>
          <w:sz w:val="24"/>
          <w:szCs w:val="24"/>
        </w:rPr>
        <w:t xml:space="preserve">. </w:t>
      </w:r>
    </w:p>
    <w:p w14:paraId="37E5BD5B" w14:textId="77777777" w:rsidR="00A8494E" w:rsidRDefault="00A8494E" w:rsidP="00A8494E">
      <w:pPr>
        <w:jc w:val="both"/>
        <w:rPr>
          <w:sz w:val="24"/>
          <w:szCs w:val="24"/>
        </w:rPr>
      </w:pPr>
      <w:r w:rsidRPr="00702C3B">
        <w:rPr>
          <w:sz w:val="24"/>
          <w:szCs w:val="24"/>
        </w:rPr>
        <w:t>Centrado en las necesidades del cliente internacional, forja</w:t>
      </w:r>
      <w:r>
        <w:rPr>
          <w:sz w:val="24"/>
          <w:szCs w:val="24"/>
        </w:rPr>
        <w:t>ron</w:t>
      </w:r>
      <w:r w:rsidRPr="00702C3B">
        <w:rPr>
          <w:sz w:val="24"/>
          <w:szCs w:val="24"/>
        </w:rPr>
        <w:t xml:space="preserve"> un departamento de </w:t>
      </w:r>
      <w:r>
        <w:rPr>
          <w:sz w:val="24"/>
          <w:szCs w:val="24"/>
        </w:rPr>
        <w:t>C</w:t>
      </w:r>
      <w:r w:rsidRPr="00702C3B">
        <w:rPr>
          <w:sz w:val="24"/>
          <w:szCs w:val="24"/>
        </w:rPr>
        <w:t xml:space="preserve">omercio </w:t>
      </w:r>
      <w:r>
        <w:rPr>
          <w:sz w:val="24"/>
          <w:szCs w:val="24"/>
        </w:rPr>
        <w:t>E</w:t>
      </w:r>
      <w:r w:rsidRPr="00702C3B">
        <w:rPr>
          <w:sz w:val="24"/>
          <w:szCs w:val="24"/>
        </w:rPr>
        <w:t>xterior conformado por profesionales con habilidades con actitud de abrir y reabrir oportunidades.</w:t>
      </w:r>
    </w:p>
    <w:p w14:paraId="039E15F1" w14:textId="77777777" w:rsidR="00A8494E" w:rsidRDefault="00A8494E" w:rsidP="00A8494E">
      <w:pPr>
        <w:jc w:val="both"/>
        <w:rPr>
          <w:sz w:val="24"/>
          <w:szCs w:val="24"/>
        </w:rPr>
      </w:pPr>
      <w:r>
        <w:rPr>
          <w:sz w:val="24"/>
          <w:szCs w:val="24"/>
        </w:rPr>
        <w:t xml:space="preserve">En este sentido, cabe destacar que </w:t>
      </w:r>
      <w:r w:rsidRPr="00A564AC">
        <w:rPr>
          <w:b/>
          <w:bCs/>
          <w:sz w:val="24"/>
          <w:szCs w:val="24"/>
        </w:rPr>
        <w:t xml:space="preserve">del 12 al 18 de noviembre participarán </w:t>
      </w:r>
      <w:r>
        <w:rPr>
          <w:b/>
          <w:bCs/>
          <w:sz w:val="24"/>
          <w:szCs w:val="24"/>
        </w:rPr>
        <w:t xml:space="preserve">de </w:t>
      </w:r>
      <w:r w:rsidRPr="00A564AC">
        <w:rPr>
          <w:b/>
          <w:bCs/>
          <w:sz w:val="24"/>
          <w:szCs w:val="24"/>
        </w:rPr>
        <w:t>Agritechnica, la feria líder en maquinaria agrícola que se realizará en Hannover, Alemania.</w:t>
      </w:r>
      <w:r w:rsidRPr="00702C3B">
        <w:rPr>
          <w:sz w:val="24"/>
          <w:szCs w:val="24"/>
        </w:rPr>
        <w:t xml:space="preserve"> </w:t>
      </w:r>
    </w:p>
    <w:p w14:paraId="62BC75C5" w14:textId="77777777" w:rsidR="00A8494E" w:rsidRDefault="00A8494E" w:rsidP="00A8494E">
      <w:pPr>
        <w:jc w:val="both"/>
        <w:rPr>
          <w:sz w:val="24"/>
          <w:szCs w:val="24"/>
        </w:rPr>
      </w:pPr>
      <w:r>
        <w:rPr>
          <w:sz w:val="24"/>
          <w:szCs w:val="24"/>
        </w:rPr>
        <w:t>En esta oportunidad,</w:t>
      </w:r>
      <w:r w:rsidRPr="00A564AC">
        <w:rPr>
          <w:sz w:val="24"/>
          <w:szCs w:val="24"/>
        </w:rPr>
        <w:t xml:space="preserve"> </w:t>
      </w:r>
      <w:r>
        <w:rPr>
          <w:sz w:val="24"/>
          <w:szCs w:val="24"/>
        </w:rPr>
        <w:t xml:space="preserve">junto a más de 25 empresas e instituciones integrarán una misión argentina récord, coordinada por la Agencia Argentina de Inversiones y Comercio Internacional (AAICI) y Expoagro, socio estratégico de Agritechnica. </w:t>
      </w:r>
    </w:p>
    <w:p w14:paraId="72FF01BF" w14:textId="77777777" w:rsidR="00A8494E" w:rsidRPr="00702C3B" w:rsidRDefault="00A8494E" w:rsidP="00A8494E">
      <w:pPr>
        <w:jc w:val="both"/>
        <w:rPr>
          <w:sz w:val="24"/>
          <w:szCs w:val="24"/>
        </w:rPr>
      </w:pPr>
      <w:r>
        <w:rPr>
          <w:sz w:val="24"/>
          <w:szCs w:val="24"/>
        </w:rPr>
        <w:t>“</w:t>
      </w:r>
      <w:r w:rsidRPr="00A564AC">
        <w:rPr>
          <w:i/>
          <w:iCs/>
          <w:sz w:val="24"/>
          <w:szCs w:val="24"/>
        </w:rPr>
        <w:t xml:space="preserve">Será un punto de encuentro clave con clientes para dar a conocer nuestras sembradoras y contarles, mirándolos a los ojos, porque Apache, en los últimos </w:t>
      </w:r>
      <w:r>
        <w:rPr>
          <w:i/>
          <w:iCs/>
          <w:sz w:val="24"/>
          <w:szCs w:val="24"/>
        </w:rPr>
        <w:t>tres</w:t>
      </w:r>
      <w:r w:rsidRPr="00A564AC">
        <w:rPr>
          <w:i/>
          <w:iCs/>
          <w:sz w:val="24"/>
          <w:szCs w:val="24"/>
        </w:rPr>
        <w:t xml:space="preserve"> años, se sitúa entre los dos primeros exportadores de sembradoras de Argentina al mundo</w:t>
      </w:r>
      <w:r>
        <w:rPr>
          <w:sz w:val="24"/>
          <w:szCs w:val="24"/>
        </w:rPr>
        <w:t xml:space="preserve">”, enfatizaron desde la compañía. </w:t>
      </w:r>
    </w:p>
    <w:p w14:paraId="3BF2EDE7" w14:textId="77777777" w:rsidR="00A8494E" w:rsidRPr="0018435C" w:rsidRDefault="00A8494E" w:rsidP="00A8494E">
      <w:pPr>
        <w:jc w:val="both"/>
        <w:rPr>
          <w:b/>
          <w:bCs/>
          <w:sz w:val="24"/>
          <w:szCs w:val="24"/>
        </w:rPr>
      </w:pPr>
      <w:r>
        <w:rPr>
          <w:sz w:val="24"/>
          <w:szCs w:val="24"/>
        </w:rPr>
        <w:t xml:space="preserve">La empresa santafesina también participa de otras </w:t>
      </w:r>
      <w:r w:rsidRPr="0018435C">
        <w:rPr>
          <w:sz w:val="24"/>
          <w:szCs w:val="24"/>
        </w:rPr>
        <w:t xml:space="preserve">ferias internacionales clave como NAMPO, el evento más grande de África, </w:t>
      </w:r>
      <w:proofErr w:type="spellStart"/>
      <w:r w:rsidRPr="0018435C">
        <w:rPr>
          <w:sz w:val="24"/>
          <w:szCs w:val="24"/>
        </w:rPr>
        <w:t>ExpoCruz</w:t>
      </w:r>
      <w:proofErr w:type="spellEnd"/>
      <w:r>
        <w:rPr>
          <w:sz w:val="24"/>
          <w:szCs w:val="24"/>
        </w:rPr>
        <w:t xml:space="preserve"> en</w:t>
      </w:r>
      <w:r w:rsidRPr="0018435C">
        <w:rPr>
          <w:sz w:val="24"/>
          <w:szCs w:val="24"/>
        </w:rPr>
        <w:t xml:space="preserve"> Bolivia, </w:t>
      </w:r>
      <w:proofErr w:type="spellStart"/>
      <w:r w:rsidRPr="0018435C">
        <w:rPr>
          <w:sz w:val="24"/>
          <w:szCs w:val="24"/>
        </w:rPr>
        <w:t>ExpoActiva</w:t>
      </w:r>
      <w:proofErr w:type="spellEnd"/>
      <w:r w:rsidRPr="0018435C">
        <w:rPr>
          <w:sz w:val="24"/>
          <w:szCs w:val="24"/>
        </w:rPr>
        <w:t xml:space="preserve"> </w:t>
      </w:r>
      <w:r>
        <w:rPr>
          <w:sz w:val="24"/>
          <w:szCs w:val="24"/>
        </w:rPr>
        <w:t xml:space="preserve">en </w:t>
      </w:r>
      <w:r w:rsidRPr="0018435C">
        <w:rPr>
          <w:sz w:val="24"/>
          <w:szCs w:val="24"/>
        </w:rPr>
        <w:t xml:space="preserve">Uruguay y </w:t>
      </w:r>
      <w:r>
        <w:rPr>
          <w:sz w:val="24"/>
          <w:szCs w:val="24"/>
        </w:rPr>
        <w:t xml:space="preserve">en </w:t>
      </w:r>
      <w:r w:rsidRPr="0018435C">
        <w:rPr>
          <w:sz w:val="24"/>
          <w:szCs w:val="24"/>
        </w:rPr>
        <w:t xml:space="preserve">decenas de rondas comerciales y misiones de negocios. </w:t>
      </w:r>
      <w:r>
        <w:rPr>
          <w:sz w:val="24"/>
          <w:szCs w:val="24"/>
        </w:rPr>
        <w:t xml:space="preserve">Asimismo, cabe resaltar que es </w:t>
      </w:r>
      <w:r w:rsidRPr="0018435C">
        <w:rPr>
          <w:b/>
          <w:bCs/>
          <w:sz w:val="24"/>
          <w:szCs w:val="24"/>
        </w:rPr>
        <w:t xml:space="preserve">Apache es la sembradora oficial de Expoagro, la mayor muestra agroindustrial a cielo abierto de la región que se realizará del 5 al 8 de marzo en San Nicolás. </w:t>
      </w:r>
    </w:p>
    <w:p w14:paraId="719D97F3" w14:textId="77777777" w:rsidR="00A8494E" w:rsidRPr="00A01E5B" w:rsidRDefault="00A8494E" w:rsidP="00A8494E">
      <w:pPr>
        <w:jc w:val="both"/>
        <w:rPr>
          <w:b/>
          <w:bCs/>
          <w:sz w:val="24"/>
          <w:szCs w:val="24"/>
        </w:rPr>
      </w:pPr>
      <w:r w:rsidRPr="00A01E5B">
        <w:rPr>
          <w:b/>
          <w:bCs/>
          <w:sz w:val="24"/>
          <w:szCs w:val="24"/>
        </w:rPr>
        <w:lastRenderedPageBreak/>
        <w:t>Conquistando países</w:t>
      </w:r>
    </w:p>
    <w:p w14:paraId="45DB27BC" w14:textId="77777777" w:rsidR="00A8494E" w:rsidRPr="00702C3B" w:rsidRDefault="00A8494E" w:rsidP="00A8494E">
      <w:pPr>
        <w:jc w:val="both"/>
        <w:rPr>
          <w:sz w:val="24"/>
          <w:szCs w:val="24"/>
        </w:rPr>
      </w:pPr>
      <w:r>
        <w:rPr>
          <w:sz w:val="24"/>
          <w:szCs w:val="24"/>
        </w:rPr>
        <w:t xml:space="preserve">Actualmente, la marca se encuentra presente </w:t>
      </w:r>
      <w:r w:rsidRPr="00702C3B">
        <w:rPr>
          <w:sz w:val="24"/>
          <w:szCs w:val="24"/>
        </w:rPr>
        <w:t xml:space="preserve">en países como </w:t>
      </w:r>
      <w:r w:rsidRPr="00A01E5B">
        <w:rPr>
          <w:b/>
          <w:bCs/>
          <w:sz w:val="24"/>
          <w:szCs w:val="24"/>
        </w:rPr>
        <w:t xml:space="preserve">Sudáfrica </w:t>
      </w:r>
      <w:r>
        <w:rPr>
          <w:b/>
          <w:bCs/>
          <w:sz w:val="24"/>
          <w:szCs w:val="24"/>
        </w:rPr>
        <w:t>con</w:t>
      </w:r>
      <w:r w:rsidRPr="00A01E5B">
        <w:rPr>
          <w:b/>
          <w:bCs/>
          <w:sz w:val="24"/>
          <w:szCs w:val="24"/>
        </w:rPr>
        <w:t xml:space="preserve"> más de 200 sembradoras</w:t>
      </w:r>
      <w:r w:rsidRPr="00702C3B">
        <w:rPr>
          <w:sz w:val="24"/>
          <w:szCs w:val="24"/>
        </w:rPr>
        <w:t xml:space="preserve"> </w:t>
      </w:r>
      <w:r>
        <w:rPr>
          <w:sz w:val="24"/>
          <w:szCs w:val="24"/>
        </w:rPr>
        <w:t xml:space="preserve">que </w:t>
      </w:r>
      <w:r w:rsidRPr="00702C3B">
        <w:rPr>
          <w:sz w:val="24"/>
          <w:szCs w:val="24"/>
        </w:rPr>
        <w:t xml:space="preserve">siembran de manera tecnificada, con precisión y calidad. Todo inicio con ensayos junto al INTA y a productores locales donde nuestra labor de extensionismo de la </w:t>
      </w:r>
      <w:r>
        <w:rPr>
          <w:sz w:val="24"/>
          <w:szCs w:val="24"/>
        </w:rPr>
        <w:t>S</w:t>
      </w:r>
      <w:r w:rsidRPr="00702C3B">
        <w:rPr>
          <w:sz w:val="24"/>
          <w:szCs w:val="24"/>
        </w:rPr>
        <w:t xml:space="preserve">iembra </w:t>
      </w:r>
      <w:r>
        <w:rPr>
          <w:sz w:val="24"/>
          <w:szCs w:val="24"/>
        </w:rPr>
        <w:t>D</w:t>
      </w:r>
      <w:r w:rsidRPr="00702C3B">
        <w:rPr>
          <w:sz w:val="24"/>
          <w:szCs w:val="24"/>
        </w:rPr>
        <w:t>irecta dio sus frutos a mediano plazo. Apache es hoy la sembradora indiscutible de Sudáfrica.</w:t>
      </w:r>
    </w:p>
    <w:p w14:paraId="039024DA" w14:textId="77777777" w:rsidR="00A8494E" w:rsidRPr="00702C3B" w:rsidRDefault="00A8494E" w:rsidP="00A8494E">
      <w:pPr>
        <w:jc w:val="both"/>
        <w:rPr>
          <w:sz w:val="24"/>
          <w:szCs w:val="24"/>
        </w:rPr>
      </w:pPr>
      <w:r w:rsidRPr="00702C3B">
        <w:rPr>
          <w:sz w:val="24"/>
          <w:szCs w:val="24"/>
        </w:rPr>
        <w:t>“</w:t>
      </w:r>
      <w:r w:rsidRPr="00702C3B">
        <w:rPr>
          <w:i/>
          <w:iCs/>
          <w:sz w:val="24"/>
          <w:szCs w:val="24"/>
        </w:rPr>
        <w:t xml:space="preserve">Un paso hacia adelante fue la </w:t>
      </w:r>
      <w:r w:rsidRPr="00A01E5B">
        <w:rPr>
          <w:b/>
          <w:bCs/>
          <w:i/>
          <w:iCs/>
          <w:sz w:val="24"/>
          <w:szCs w:val="24"/>
        </w:rPr>
        <w:t>“contenerización”, un factor clave en la optimización de la logística</w:t>
      </w:r>
      <w:r w:rsidRPr="00702C3B">
        <w:rPr>
          <w:i/>
          <w:iCs/>
          <w:sz w:val="24"/>
          <w:szCs w:val="24"/>
        </w:rPr>
        <w:t>, como también, la obtención de la certificación para hacer la verificación de Aduana en planta, directo al puerto. Esto nos significó un ahorro en toda la operatoria de exportación, además de tener un mayor control y cuidado de la mercadería en el proceso de carga</w:t>
      </w:r>
      <w:r>
        <w:rPr>
          <w:sz w:val="24"/>
          <w:szCs w:val="24"/>
        </w:rPr>
        <w:t xml:space="preserve">”, </w:t>
      </w:r>
      <w:r w:rsidRPr="00702C3B">
        <w:rPr>
          <w:sz w:val="24"/>
          <w:szCs w:val="24"/>
        </w:rPr>
        <w:t>indic</w:t>
      </w:r>
      <w:r>
        <w:rPr>
          <w:sz w:val="24"/>
          <w:szCs w:val="24"/>
        </w:rPr>
        <w:t>ó</w:t>
      </w:r>
      <w:r w:rsidRPr="00702C3B">
        <w:rPr>
          <w:sz w:val="24"/>
          <w:szCs w:val="24"/>
        </w:rPr>
        <w:t xml:space="preserve"> Astegiano.</w:t>
      </w:r>
    </w:p>
    <w:p w14:paraId="4BE27299" w14:textId="77777777" w:rsidR="00A8494E" w:rsidRPr="00702C3B" w:rsidRDefault="00A8494E" w:rsidP="00A8494E">
      <w:pPr>
        <w:jc w:val="both"/>
        <w:rPr>
          <w:sz w:val="24"/>
          <w:szCs w:val="24"/>
        </w:rPr>
      </w:pPr>
    </w:p>
    <w:p w14:paraId="49532249" w14:textId="77777777" w:rsidR="00A8494E" w:rsidRPr="00702C3B" w:rsidRDefault="00A8494E" w:rsidP="00A8494E">
      <w:pPr>
        <w:jc w:val="both"/>
        <w:rPr>
          <w:sz w:val="24"/>
          <w:szCs w:val="24"/>
        </w:rPr>
      </w:pPr>
    </w:p>
    <w:p w14:paraId="15572808" w14:textId="77777777" w:rsidR="00A8494E" w:rsidRPr="00702C3B" w:rsidRDefault="00A8494E" w:rsidP="00A8494E">
      <w:pPr>
        <w:jc w:val="both"/>
        <w:rPr>
          <w:sz w:val="24"/>
          <w:szCs w:val="24"/>
        </w:rPr>
      </w:pPr>
    </w:p>
    <w:p w14:paraId="4BA788C2" w14:textId="77777777" w:rsidR="00A8494E" w:rsidRPr="00702C3B" w:rsidRDefault="00A8494E" w:rsidP="00A8494E">
      <w:pPr>
        <w:jc w:val="both"/>
        <w:rPr>
          <w:sz w:val="24"/>
          <w:szCs w:val="24"/>
        </w:rPr>
      </w:pPr>
    </w:p>
    <w:p w14:paraId="753649BF" w14:textId="77777777" w:rsidR="00A8494E" w:rsidRPr="00702C3B" w:rsidRDefault="00A8494E" w:rsidP="00A8494E">
      <w:pPr>
        <w:jc w:val="both"/>
        <w:rPr>
          <w:sz w:val="24"/>
          <w:szCs w:val="24"/>
        </w:rPr>
      </w:pPr>
    </w:p>
    <w:p w14:paraId="58458F25" w14:textId="28F1199C" w:rsidR="001E4729" w:rsidRPr="00A8494E" w:rsidRDefault="007B4A64" w:rsidP="00A8494E">
      <w:r w:rsidRPr="00A8494E">
        <w:t xml:space="preserve"> </w:t>
      </w:r>
    </w:p>
    <w:sectPr w:rsidR="001E4729" w:rsidRPr="00A8494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D463" w14:textId="77777777" w:rsidR="00054237" w:rsidRDefault="00054237" w:rsidP="007E04F5">
      <w:pPr>
        <w:spacing w:after="0" w:line="240" w:lineRule="auto"/>
      </w:pPr>
      <w:r>
        <w:separator/>
      </w:r>
    </w:p>
  </w:endnote>
  <w:endnote w:type="continuationSeparator" w:id="0">
    <w:p w14:paraId="61588E11" w14:textId="77777777" w:rsidR="00054237" w:rsidRDefault="00054237" w:rsidP="007E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483E" w14:textId="77777777" w:rsidR="007E04F5" w:rsidRDefault="000D730C">
    <w:pPr>
      <w:pStyle w:val="Piedepgina"/>
    </w:pPr>
    <w:r>
      <w:rPr>
        <w:noProof/>
        <w:lang w:val="es-AR" w:eastAsia="es-AR"/>
      </w:rPr>
      <w:drawing>
        <wp:anchor distT="0" distB="0" distL="114300" distR="114300" simplePos="0" relativeHeight="251661312" behindDoc="1" locked="0" layoutInCell="1" allowOverlap="1" wp14:anchorId="54773121" wp14:editId="7BA498AD">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F29A" w14:textId="77777777" w:rsidR="00054237" w:rsidRDefault="00054237" w:rsidP="007E04F5">
      <w:pPr>
        <w:spacing w:after="0" w:line="240" w:lineRule="auto"/>
      </w:pPr>
      <w:r>
        <w:separator/>
      </w:r>
    </w:p>
  </w:footnote>
  <w:footnote w:type="continuationSeparator" w:id="0">
    <w:p w14:paraId="187A8E39" w14:textId="77777777" w:rsidR="00054237" w:rsidRDefault="00054237" w:rsidP="007E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4186" w14:textId="77777777" w:rsidR="007E04F5" w:rsidRDefault="000D730C">
    <w:pPr>
      <w:pStyle w:val="Encabezado"/>
    </w:pPr>
    <w:r>
      <w:rPr>
        <w:noProof/>
        <w:lang w:val="es-AR" w:eastAsia="es-AR"/>
      </w:rPr>
      <w:drawing>
        <wp:anchor distT="0" distB="0" distL="114300" distR="114300" simplePos="0" relativeHeight="251663360" behindDoc="0" locked="0" layoutInCell="1" allowOverlap="1" wp14:anchorId="13651A64" wp14:editId="28B21FB5">
          <wp:simplePos x="0" y="0"/>
          <wp:positionH relativeFrom="column">
            <wp:posOffset>4739640</wp:posOffset>
          </wp:positionH>
          <wp:positionV relativeFrom="paragraph">
            <wp:posOffset>-395605</wp:posOffset>
          </wp:positionV>
          <wp:extent cx="1733550" cy="1123950"/>
          <wp:effectExtent l="0" t="0" r="0" b="0"/>
          <wp:wrapSquare wrapText="bothSides"/>
          <wp:docPr id="2" name="Imagen 2" descr="pie para word 2019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para word 2019 blanco"/>
                  <pic:cNvPicPr>
                    <a:picLocks noChangeAspect="1" noChangeArrowheads="1"/>
                  </pic:cNvPicPr>
                </pic:nvPicPr>
                <pic:blipFill>
                  <a:blip r:embed="rId1">
                    <a:extLst>
                      <a:ext uri="{28A0092B-C50C-407E-A947-70E740481C1C}">
                        <a14:useLocalDpi xmlns:a14="http://schemas.microsoft.com/office/drawing/2010/main" val="0"/>
                      </a:ext>
                    </a:extLst>
                  </a:blip>
                  <a:srcRect r="77391"/>
                  <a:stretch>
                    <a:fillRect/>
                  </a:stretch>
                </pic:blipFill>
                <pic:spPr bwMode="auto">
                  <a:xfrm>
                    <a:off x="0" y="0"/>
                    <a:ext cx="17335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00632"/>
    <w:multiLevelType w:val="hybridMultilevel"/>
    <w:tmpl w:val="CC125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8599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5"/>
    <w:rsid w:val="000022A6"/>
    <w:rsid w:val="00002BC5"/>
    <w:rsid w:val="000359C0"/>
    <w:rsid w:val="00042106"/>
    <w:rsid w:val="00054237"/>
    <w:rsid w:val="00056CA5"/>
    <w:rsid w:val="0009005E"/>
    <w:rsid w:val="000A3325"/>
    <w:rsid w:val="000C367C"/>
    <w:rsid w:val="000C7994"/>
    <w:rsid w:val="000D730C"/>
    <w:rsid w:val="00103675"/>
    <w:rsid w:val="0010753C"/>
    <w:rsid w:val="00117263"/>
    <w:rsid w:val="00180E3A"/>
    <w:rsid w:val="00182020"/>
    <w:rsid w:val="001A20F5"/>
    <w:rsid w:val="001B6161"/>
    <w:rsid w:val="001D3805"/>
    <w:rsid w:val="001D59D8"/>
    <w:rsid w:val="001E4729"/>
    <w:rsid w:val="001E7A3D"/>
    <w:rsid w:val="001F6D3F"/>
    <w:rsid w:val="00240454"/>
    <w:rsid w:val="002A5B95"/>
    <w:rsid w:val="00320F7B"/>
    <w:rsid w:val="00337E74"/>
    <w:rsid w:val="00345EEC"/>
    <w:rsid w:val="00347F40"/>
    <w:rsid w:val="00353B4A"/>
    <w:rsid w:val="00382575"/>
    <w:rsid w:val="003C27F1"/>
    <w:rsid w:val="003D6B68"/>
    <w:rsid w:val="00416BED"/>
    <w:rsid w:val="00422573"/>
    <w:rsid w:val="004314D2"/>
    <w:rsid w:val="00431F6D"/>
    <w:rsid w:val="00437CE6"/>
    <w:rsid w:val="00444CDD"/>
    <w:rsid w:val="00457049"/>
    <w:rsid w:val="00460447"/>
    <w:rsid w:val="00483BFC"/>
    <w:rsid w:val="00492190"/>
    <w:rsid w:val="00496A16"/>
    <w:rsid w:val="004B69F3"/>
    <w:rsid w:val="004D2B4D"/>
    <w:rsid w:val="004D44AC"/>
    <w:rsid w:val="004F1B41"/>
    <w:rsid w:val="00541E4B"/>
    <w:rsid w:val="005633AE"/>
    <w:rsid w:val="00567B88"/>
    <w:rsid w:val="00583DA9"/>
    <w:rsid w:val="005F2210"/>
    <w:rsid w:val="00617742"/>
    <w:rsid w:val="0062488B"/>
    <w:rsid w:val="00640EC5"/>
    <w:rsid w:val="00665DE6"/>
    <w:rsid w:val="006A3EAB"/>
    <w:rsid w:val="006A49A1"/>
    <w:rsid w:val="006C4192"/>
    <w:rsid w:val="006D091B"/>
    <w:rsid w:val="00707F48"/>
    <w:rsid w:val="0071553A"/>
    <w:rsid w:val="00722959"/>
    <w:rsid w:val="007439B2"/>
    <w:rsid w:val="00747A97"/>
    <w:rsid w:val="007716F6"/>
    <w:rsid w:val="00772800"/>
    <w:rsid w:val="007B4A64"/>
    <w:rsid w:val="007B68C4"/>
    <w:rsid w:val="007E04F5"/>
    <w:rsid w:val="007E77B6"/>
    <w:rsid w:val="00805095"/>
    <w:rsid w:val="00813DB7"/>
    <w:rsid w:val="00816A34"/>
    <w:rsid w:val="00822201"/>
    <w:rsid w:val="0082297B"/>
    <w:rsid w:val="0084075B"/>
    <w:rsid w:val="0084348B"/>
    <w:rsid w:val="00845A06"/>
    <w:rsid w:val="008549CA"/>
    <w:rsid w:val="008915ED"/>
    <w:rsid w:val="008A3E49"/>
    <w:rsid w:val="008D0B02"/>
    <w:rsid w:val="008D67BB"/>
    <w:rsid w:val="008E059F"/>
    <w:rsid w:val="00923F99"/>
    <w:rsid w:val="0093041A"/>
    <w:rsid w:val="009538A4"/>
    <w:rsid w:val="00953E59"/>
    <w:rsid w:val="009831FD"/>
    <w:rsid w:val="009A22FA"/>
    <w:rsid w:val="009C3950"/>
    <w:rsid w:val="009C520C"/>
    <w:rsid w:val="009D20E9"/>
    <w:rsid w:val="009D2F25"/>
    <w:rsid w:val="009D50F3"/>
    <w:rsid w:val="009F1E95"/>
    <w:rsid w:val="00A14C33"/>
    <w:rsid w:val="00A656C8"/>
    <w:rsid w:val="00A8494E"/>
    <w:rsid w:val="00AB04BD"/>
    <w:rsid w:val="00AC3EE9"/>
    <w:rsid w:val="00AD77FC"/>
    <w:rsid w:val="00AE44AE"/>
    <w:rsid w:val="00B43D57"/>
    <w:rsid w:val="00B43F14"/>
    <w:rsid w:val="00B708C1"/>
    <w:rsid w:val="00B76ACA"/>
    <w:rsid w:val="00B84ACB"/>
    <w:rsid w:val="00B936C8"/>
    <w:rsid w:val="00BD4712"/>
    <w:rsid w:val="00BE0FE3"/>
    <w:rsid w:val="00BE37A8"/>
    <w:rsid w:val="00BE6F67"/>
    <w:rsid w:val="00BF346F"/>
    <w:rsid w:val="00C27950"/>
    <w:rsid w:val="00C55F85"/>
    <w:rsid w:val="00C663D9"/>
    <w:rsid w:val="00C66E4B"/>
    <w:rsid w:val="00C9105E"/>
    <w:rsid w:val="00C963B4"/>
    <w:rsid w:val="00CA3ED7"/>
    <w:rsid w:val="00CC155B"/>
    <w:rsid w:val="00CC2AC9"/>
    <w:rsid w:val="00CF54E1"/>
    <w:rsid w:val="00D20352"/>
    <w:rsid w:val="00D227E2"/>
    <w:rsid w:val="00D24CA1"/>
    <w:rsid w:val="00D32E05"/>
    <w:rsid w:val="00D42416"/>
    <w:rsid w:val="00D45E74"/>
    <w:rsid w:val="00DA064D"/>
    <w:rsid w:val="00DC68AE"/>
    <w:rsid w:val="00DD2D7C"/>
    <w:rsid w:val="00DE31B5"/>
    <w:rsid w:val="00DF4217"/>
    <w:rsid w:val="00DF66B5"/>
    <w:rsid w:val="00E606C7"/>
    <w:rsid w:val="00E9559E"/>
    <w:rsid w:val="00EA2BF2"/>
    <w:rsid w:val="00ED5FF3"/>
    <w:rsid w:val="00F2765F"/>
    <w:rsid w:val="00F80FFE"/>
    <w:rsid w:val="00FB3E86"/>
    <w:rsid w:val="00FC1FAA"/>
    <w:rsid w:val="00FE37D0"/>
    <w:rsid w:val="00FE3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3B8C"/>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4F5"/>
  </w:style>
  <w:style w:type="character" w:styleId="Hipervnculo">
    <w:name w:val="Hyperlink"/>
    <w:basedOn w:val="Fuentedeprrafopredeter"/>
    <w:uiPriority w:val="99"/>
    <w:unhideWhenUsed/>
    <w:rsid w:val="00D45E74"/>
    <w:rPr>
      <w:color w:val="0563C1" w:themeColor="hyperlink"/>
      <w:u w:val="single"/>
    </w:rPr>
  </w:style>
  <w:style w:type="character" w:styleId="Mencinsinresolver">
    <w:name w:val="Unresolved Mention"/>
    <w:basedOn w:val="Fuentedeprrafopredeter"/>
    <w:uiPriority w:val="99"/>
    <w:semiHidden/>
    <w:unhideWhenUsed/>
    <w:rsid w:val="00D45E74"/>
    <w:rPr>
      <w:color w:val="605E5C"/>
      <w:shd w:val="clear" w:color="auto" w:fill="E1DFDD"/>
    </w:rPr>
  </w:style>
  <w:style w:type="paragraph" w:styleId="Sinespaciado">
    <w:name w:val="No Spacing"/>
    <w:uiPriority w:val="1"/>
    <w:qFormat/>
    <w:rsid w:val="006D091B"/>
    <w:pPr>
      <w:spacing w:after="0" w:line="240" w:lineRule="auto"/>
    </w:pPr>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180E3A"/>
    <w:pPr>
      <w:ind w:left="720"/>
      <w:contextualSpacing/>
    </w:pPr>
  </w:style>
  <w:style w:type="paragraph" w:styleId="NormalWeb">
    <w:name w:val="Normal (Web)"/>
    <w:basedOn w:val="Normal"/>
    <w:uiPriority w:val="99"/>
    <w:semiHidden/>
    <w:unhideWhenUsed/>
    <w:rsid w:val="00D2035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D20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Eliana Esnaola</cp:lastModifiedBy>
  <cp:revision>2</cp:revision>
  <dcterms:created xsi:type="dcterms:W3CDTF">2023-11-02T17:31:00Z</dcterms:created>
  <dcterms:modified xsi:type="dcterms:W3CDTF">2023-11-02T17:31:00Z</dcterms:modified>
</cp:coreProperties>
</file>