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3A662" w14:textId="77777777" w:rsidR="0053474D" w:rsidRPr="0053474D" w:rsidRDefault="00C42B2E" w:rsidP="00C42B2E">
      <w:pPr>
        <w:jc w:val="center"/>
        <w:rPr>
          <w:b/>
          <w:bCs/>
          <w:iCs/>
          <w:sz w:val="28"/>
          <w:szCs w:val="28"/>
        </w:rPr>
      </w:pPr>
      <w:r w:rsidRPr="0053474D">
        <w:rPr>
          <w:b/>
          <w:bCs/>
          <w:iCs/>
          <w:sz w:val="28"/>
          <w:szCs w:val="28"/>
        </w:rPr>
        <w:t>El semillero oficial de Expoagro lanz</w:t>
      </w:r>
      <w:r w:rsidRPr="0053474D">
        <w:rPr>
          <w:b/>
          <w:bCs/>
          <w:iCs/>
          <w:sz w:val="28"/>
          <w:szCs w:val="28"/>
        </w:rPr>
        <w:t xml:space="preserve">ó </w:t>
      </w:r>
      <w:r w:rsidRPr="0053474D">
        <w:rPr>
          <w:b/>
          <w:bCs/>
          <w:iCs/>
          <w:sz w:val="28"/>
          <w:szCs w:val="28"/>
        </w:rPr>
        <w:t xml:space="preserve">dos nuevos híbridos al mercado </w:t>
      </w:r>
    </w:p>
    <w:p w14:paraId="63C55D70" w14:textId="77777777" w:rsidR="00C42B2E" w:rsidRPr="007C4F0D" w:rsidRDefault="00C42B2E" w:rsidP="007C4F0D">
      <w:pPr>
        <w:jc w:val="center"/>
        <w:rPr>
          <w:i/>
          <w:iCs/>
          <w:sz w:val="24"/>
          <w:szCs w:val="24"/>
        </w:rPr>
      </w:pPr>
      <w:r w:rsidRPr="007C4F0D">
        <w:rPr>
          <w:i/>
          <w:iCs/>
          <w:sz w:val="24"/>
          <w:szCs w:val="24"/>
        </w:rPr>
        <w:t>El maíz es un cultivo estratégico para la Argentina y un pilar del negocio semillero. Por su importancia y versatilidad, el cereal reúne cada campaña una serie de desafíos que, como es habitual, Nidera Semillas ha vuelto a tomar en cuenta para presentar en Expoagro 2025 dos nuevos híbridos que la rompen.</w:t>
      </w:r>
    </w:p>
    <w:p w14:paraId="259E8ED2" w14:textId="77777777" w:rsidR="00C42B2E" w:rsidRPr="00C42B2E" w:rsidRDefault="00C42B2E" w:rsidP="00C42B2E">
      <w:pPr>
        <w:jc w:val="both"/>
        <w:rPr>
          <w:sz w:val="24"/>
          <w:szCs w:val="24"/>
        </w:rPr>
      </w:pPr>
      <w:r w:rsidRPr="00C42B2E">
        <w:rPr>
          <w:sz w:val="24"/>
          <w:szCs w:val="24"/>
        </w:rPr>
        <w:t>“</w:t>
      </w:r>
      <w:r w:rsidRPr="007C4F0D">
        <w:rPr>
          <w:b/>
          <w:bCs/>
          <w:sz w:val="24"/>
          <w:szCs w:val="24"/>
        </w:rPr>
        <w:t>No es tan común que un semillero ponga en manos de los productores dos nuevos híbridos en una misma campaña</w:t>
      </w:r>
      <w:r w:rsidRPr="00C42B2E">
        <w:rPr>
          <w:sz w:val="24"/>
          <w:szCs w:val="24"/>
        </w:rPr>
        <w:t xml:space="preserve">”, dice Joaquín </w:t>
      </w:r>
      <w:proofErr w:type="spellStart"/>
      <w:r w:rsidRPr="00C42B2E">
        <w:rPr>
          <w:sz w:val="24"/>
          <w:szCs w:val="24"/>
        </w:rPr>
        <w:t>Lesser</w:t>
      </w:r>
      <w:proofErr w:type="spellEnd"/>
      <w:r w:rsidRPr="00C42B2E">
        <w:rPr>
          <w:sz w:val="24"/>
          <w:szCs w:val="24"/>
        </w:rPr>
        <w:t>, gerente de marketing de Nidera Semillas. Los nuevos tiempos agrícolas tienen como desafío excluyente la máxima eficiencia y, como semillero oficial, Nidera pone el foco en el cereal dándole un mensaje alentador a los productores que deseen acercarse: “sabemos cómo y tenemos con qué”.</w:t>
      </w:r>
    </w:p>
    <w:p w14:paraId="4ED9CECD" w14:textId="77777777" w:rsidR="00C42B2E" w:rsidRPr="00C42B2E" w:rsidRDefault="00C42B2E" w:rsidP="00C42B2E">
      <w:pPr>
        <w:jc w:val="both"/>
        <w:rPr>
          <w:sz w:val="24"/>
          <w:szCs w:val="24"/>
        </w:rPr>
      </w:pPr>
      <w:r w:rsidRPr="00C42B2E">
        <w:rPr>
          <w:sz w:val="24"/>
          <w:szCs w:val="24"/>
        </w:rPr>
        <w:t>“</w:t>
      </w:r>
      <w:r w:rsidRPr="007C4F0D">
        <w:rPr>
          <w:b/>
          <w:bCs/>
          <w:sz w:val="24"/>
          <w:szCs w:val="24"/>
        </w:rPr>
        <w:t>El aporte de Nidera siempre es ofrecer la mejor genética de avanzada</w:t>
      </w:r>
      <w:r w:rsidRPr="00C42B2E">
        <w:rPr>
          <w:sz w:val="24"/>
          <w:szCs w:val="24"/>
        </w:rPr>
        <w:t xml:space="preserve">. Para lograrlo, año a año invertimos mucho esfuerzo en nuestros centros de investigación que se suman a una red de </w:t>
      </w:r>
      <w:proofErr w:type="spellStart"/>
      <w:r w:rsidRPr="00C42B2E">
        <w:rPr>
          <w:sz w:val="24"/>
          <w:szCs w:val="24"/>
        </w:rPr>
        <w:t>testing</w:t>
      </w:r>
      <w:proofErr w:type="spellEnd"/>
      <w:r w:rsidRPr="00C42B2E">
        <w:rPr>
          <w:sz w:val="24"/>
          <w:szCs w:val="24"/>
        </w:rPr>
        <w:t xml:space="preserve"> a lo largo del país. De esta forma, </w:t>
      </w:r>
      <w:r w:rsidRPr="007C4F0D">
        <w:rPr>
          <w:b/>
          <w:bCs/>
          <w:sz w:val="24"/>
          <w:szCs w:val="24"/>
        </w:rPr>
        <w:t>logramos híbridos con adaptabilidad a todas las regiones productivas</w:t>
      </w:r>
      <w:r w:rsidRPr="00C42B2E">
        <w:rPr>
          <w:sz w:val="24"/>
          <w:szCs w:val="24"/>
        </w:rPr>
        <w:t>, con gran potencial y estabilidad de rendimiento, y atributos clave y necesarios para sumar kilos como la sanidad y el buen comportamiento a vuelco y quebrado”, sostiene Leandro Ulrich, gerente de Desarrollo de Producto de Nidera Semillas.</w:t>
      </w:r>
    </w:p>
    <w:p w14:paraId="14DF7760" w14:textId="77777777" w:rsidR="00C42B2E" w:rsidRPr="00C42B2E" w:rsidRDefault="00C42B2E" w:rsidP="00C42B2E">
      <w:pPr>
        <w:jc w:val="both"/>
        <w:rPr>
          <w:sz w:val="24"/>
          <w:szCs w:val="24"/>
        </w:rPr>
      </w:pPr>
      <w:r w:rsidRPr="00C42B2E">
        <w:rPr>
          <w:sz w:val="24"/>
          <w:szCs w:val="24"/>
        </w:rPr>
        <w:t xml:space="preserve">En Expoagro, </w:t>
      </w:r>
      <w:r w:rsidRPr="007C4F0D">
        <w:rPr>
          <w:b/>
          <w:bCs/>
          <w:sz w:val="24"/>
          <w:szCs w:val="24"/>
        </w:rPr>
        <w:t>el gran lanzamiento de la marca es el NS 7765 VIPTERA3</w:t>
      </w:r>
      <w:r w:rsidRPr="00C42B2E">
        <w:rPr>
          <w:sz w:val="24"/>
          <w:szCs w:val="24"/>
        </w:rPr>
        <w:t>, un híbrido con excelente potencial de rendimiento que supera en 500 kg/ha al índice ambiental de la red de ensayos de fechas de siembras tempranas, en 300 kg/ha en las siembras tardías y en 200 kg/ha en los ensayos de la región norte del país. “Estos datos que vemos al comparar nuestros híbridos con otros más de 40 materiales propios y de la competencia en más de 100 localidades nos confirman que estamos ante un maíz de gran adaptabilidad y versatilidad en todas las regiones maiceras de Argentina”, remarca Ulrich.</w:t>
      </w:r>
    </w:p>
    <w:p w14:paraId="5BF35CBD" w14:textId="77777777" w:rsidR="00C42B2E" w:rsidRPr="00C42B2E" w:rsidRDefault="00C42B2E" w:rsidP="00C42B2E">
      <w:pPr>
        <w:jc w:val="both"/>
        <w:rPr>
          <w:sz w:val="24"/>
          <w:szCs w:val="24"/>
        </w:rPr>
      </w:pPr>
      <w:r w:rsidRPr="00C42B2E">
        <w:rPr>
          <w:sz w:val="24"/>
          <w:szCs w:val="24"/>
        </w:rPr>
        <w:t xml:space="preserve">A su vez, en respuesta al problema por </w:t>
      </w:r>
      <w:proofErr w:type="spellStart"/>
      <w:r w:rsidRPr="00C42B2E">
        <w:rPr>
          <w:sz w:val="24"/>
          <w:szCs w:val="24"/>
        </w:rPr>
        <w:t>spiroplasma</w:t>
      </w:r>
      <w:proofErr w:type="spellEnd"/>
      <w:r w:rsidRPr="00C42B2E">
        <w:rPr>
          <w:sz w:val="24"/>
          <w:szCs w:val="24"/>
        </w:rPr>
        <w:t xml:space="preserve">, </w:t>
      </w:r>
      <w:r w:rsidRPr="008D3A88">
        <w:rPr>
          <w:b/>
          <w:bCs/>
          <w:sz w:val="24"/>
          <w:szCs w:val="24"/>
        </w:rPr>
        <w:t>Nidera presenta el tropical x templado SS2223S VIPTERA3 para siembras tardías.</w:t>
      </w:r>
      <w:r w:rsidRPr="00C42B2E">
        <w:rPr>
          <w:sz w:val="24"/>
          <w:szCs w:val="24"/>
        </w:rPr>
        <w:t xml:space="preserve"> Este híbrido es fruto de una</w:t>
      </w:r>
      <w:r w:rsidRPr="00C42B2E">
        <w:rPr>
          <w:sz w:val="24"/>
          <w:szCs w:val="24"/>
          <w:highlight w:val="white"/>
        </w:rPr>
        <w:t xml:space="preserve"> línea tropical que le entrega, entre otras cosas, una mejor tolerancia a </w:t>
      </w:r>
      <w:proofErr w:type="spellStart"/>
      <w:r w:rsidRPr="00C42B2E">
        <w:rPr>
          <w:sz w:val="24"/>
          <w:szCs w:val="24"/>
        </w:rPr>
        <w:t>spiroplasma</w:t>
      </w:r>
      <w:proofErr w:type="spellEnd"/>
      <w:r w:rsidRPr="00C42B2E">
        <w:rPr>
          <w:sz w:val="24"/>
          <w:szCs w:val="24"/>
          <w:highlight w:val="white"/>
        </w:rPr>
        <w:t xml:space="preserve"> y otra templada que sostiene su potencial de rinde.</w:t>
      </w:r>
      <w:r w:rsidRPr="00C42B2E">
        <w:rPr>
          <w:sz w:val="24"/>
          <w:szCs w:val="24"/>
        </w:rPr>
        <w:t xml:space="preserve"> </w:t>
      </w:r>
    </w:p>
    <w:p w14:paraId="2239A7B6" w14:textId="77777777" w:rsidR="00C42B2E" w:rsidRPr="00C42B2E" w:rsidRDefault="00C42B2E" w:rsidP="00C42B2E">
      <w:pPr>
        <w:jc w:val="both"/>
        <w:rPr>
          <w:sz w:val="24"/>
          <w:szCs w:val="24"/>
        </w:rPr>
      </w:pPr>
      <w:r w:rsidRPr="008D3A88">
        <w:rPr>
          <w:b/>
          <w:bCs/>
          <w:sz w:val="24"/>
          <w:szCs w:val="24"/>
        </w:rPr>
        <w:t>Estos lanzamientos se suman al destacado NS 7624 VIPTERA3 CL</w:t>
      </w:r>
      <w:r w:rsidRPr="00C42B2E">
        <w:rPr>
          <w:sz w:val="24"/>
          <w:szCs w:val="24"/>
        </w:rPr>
        <w:t>, un híbrido posicionado para fechas de siembra tardías con la mejor tecnología que existe para el manejo de insectos y malezas. En el plot de Nidera en Expoagro, todos pueden verse en ensayos de fechas de siembra, densidades y estrategias de manejo.</w:t>
      </w:r>
    </w:p>
    <w:p w14:paraId="18E3BDEC" w14:textId="77777777" w:rsidR="00C42B2E" w:rsidRPr="00C42B2E" w:rsidRDefault="00C42B2E" w:rsidP="00C42B2E">
      <w:pPr>
        <w:jc w:val="both"/>
        <w:rPr>
          <w:sz w:val="24"/>
          <w:szCs w:val="24"/>
        </w:rPr>
      </w:pPr>
      <w:r w:rsidRPr="00C42B2E">
        <w:rPr>
          <w:sz w:val="24"/>
          <w:szCs w:val="24"/>
        </w:rPr>
        <w:t>“</w:t>
      </w:r>
      <w:r w:rsidRPr="008D3A88">
        <w:rPr>
          <w:b/>
          <w:bCs/>
          <w:sz w:val="24"/>
          <w:szCs w:val="24"/>
        </w:rPr>
        <w:t>Los productores esperan rendimiento y estabilidad del cultivo de maíz</w:t>
      </w:r>
      <w:r w:rsidRPr="00C42B2E">
        <w:rPr>
          <w:sz w:val="24"/>
          <w:szCs w:val="24"/>
        </w:rPr>
        <w:t xml:space="preserve">. Y esto viene de la mano de una buena sanidad y paquete tecnológico acorde a los desafíos que presenta el ambiente en lo que hace a malezas y plagas. Pero cada vez tiene más peso la práctica agronómica. La elección del híbrido viene de la mano del conocimiento del ambiente y de las estrategias de manejo acordes a él, como fecha de siembra, densidad </w:t>
      </w:r>
      <w:r w:rsidRPr="00C42B2E">
        <w:rPr>
          <w:sz w:val="24"/>
          <w:szCs w:val="24"/>
        </w:rPr>
        <w:lastRenderedPageBreak/>
        <w:t xml:space="preserve">y fertilización. Y ahí es donde desde Nidera tenemos un gran camino recorrido para aportar”, explica </w:t>
      </w:r>
      <w:proofErr w:type="spellStart"/>
      <w:r w:rsidRPr="00C42B2E">
        <w:rPr>
          <w:sz w:val="24"/>
          <w:szCs w:val="24"/>
        </w:rPr>
        <w:t>Lesser</w:t>
      </w:r>
      <w:proofErr w:type="spellEnd"/>
      <w:r w:rsidRPr="00C42B2E">
        <w:rPr>
          <w:sz w:val="24"/>
          <w:szCs w:val="24"/>
        </w:rPr>
        <w:t>.</w:t>
      </w:r>
    </w:p>
    <w:p w14:paraId="73F9C12D" w14:textId="77777777" w:rsidR="00C42B2E" w:rsidRPr="00C42B2E" w:rsidRDefault="00C42B2E" w:rsidP="00C42B2E">
      <w:pPr>
        <w:jc w:val="both"/>
        <w:rPr>
          <w:sz w:val="24"/>
          <w:szCs w:val="24"/>
        </w:rPr>
      </w:pPr>
      <w:r w:rsidRPr="00A559D4">
        <w:rPr>
          <w:b/>
          <w:bCs/>
          <w:sz w:val="24"/>
          <w:szCs w:val="24"/>
        </w:rPr>
        <w:t xml:space="preserve">El punto está en el valor de las herramientas digitales de Nidera, donde la inteligencia natural de los materiales y la estadística de miles de ensayos se cruza con los aportes de la inteligencia artificial. </w:t>
      </w:r>
      <w:r w:rsidRPr="00C42B2E">
        <w:rPr>
          <w:sz w:val="24"/>
          <w:szCs w:val="24"/>
        </w:rPr>
        <w:t xml:space="preserve">¿Para qué? Para simplificarle la experiencia al productor y ayudarlo a tomar decisiones cada vez más acertadas. Por ejemplo, “desde Nidera tenemos una línea de trabajo en la que pudimos entender cuál es el requerimiento real de nitrógeno por tonelada de maíz necesario para maximizar los rendimientos en cada uno de nuestros híbridos. Este conocimiento lo volcamos en nuestras herramientas para que el productor pueda hacer un uso más eficiente del nutriente maximizando el resultado”, aporta Ulrich, citando sólo una de las variables que surgen de las herramientas digitales de Nidera. </w:t>
      </w:r>
    </w:p>
    <w:p w14:paraId="1195B5FF" w14:textId="10B8D768" w:rsidR="00C42B2E" w:rsidRPr="00C42B2E" w:rsidRDefault="00C42B2E" w:rsidP="00C42B2E">
      <w:pPr>
        <w:jc w:val="both"/>
        <w:rPr>
          <w:sz w:val="24"/>
          <w:szCs w:val="24"/>
        </w:rPr>
      </w:pPr>
      <w:r w:rsidRPr="00C42B2E">
        <w:rPr>
          <w:sz w:val="24"/>
          <w:szCs w:val="24"/>
        </w:rPr>
        <w:t xml:space="preserve">Hoy, </w:t>
      </w:r>
      <w:r w:rsidRPr="0095381A">
        <w:rPr>
          <w:b/>
          <w:bCs/>
          <w:sz w:val="24"/>
          <w:szCs w:val="24"/>
        </w:rPr>
        <w:t>el servicio brindado por Nidera a sus clientes es uno de los grandes diferenciales de la marca.</w:t>
      </w:r>
      <w:r w:rsidRPr="00C42B2E">
        <w:rPr>
          <w:sz w:val="24"/>
          <w:szCs w:val="24"/>
        </w:rPr>
        <w:t xml:space="preserve"> Cada productor obtiene sin costo adicional un paquete de información y recomendaciones surgido de la herramienta digital que está potenciada por la inteligencia artificial. Los visitantes al plot en Expoagro pueden llevarse una recomendación personalizada generada por ASISTA, una herramienta que combina modelos agronómicos, datos históricos y arroja estrategias de manejo para cada lote. Toda una experiencia a la que se suma el contacto cara a cara con el equipo técnico y la red de distribuidores exclusivos RED-IN de Nidera. </w:t>
      </w:r>
    </w:p>
    <w:p w14:paraId="37739F80" w14:textId="77777777" w:rsidR="00C42B2E" w:rsidRPr="00C42B2E" w:rsidRDefault="00C42B2E" w:rsidP="00C42B2E">
      <w:pPr>
        <w:pBdr>
          <w:top w:val="nil"/>
          <w:left w:val="nil"/>
          <w:bottom w:val="nil"/>
          <w:right w:val="nil"/>
          <w:between w:val="nil"/>
        </w:pBdr>
        <w:ind w:left="720"/>
        <w:rPr>
          <w:rFonts w:ascii="Arial" w:eastAsia="Arial" w:hAnsi="Arial" w:cs="Arial"/>
          <w:color w:val="000000"/>
          <w:sz w:val="24"/>
          <w:szCs w:val="24"/>
        </w:rPr>
      </w:pPr>
    </w:p>
    <w:p w14:paraId="69BABD40" w14:textId="77777777" w:rsidR="00C42B2E" w:rsidRPr="00C42B2E" w:rsidRDefault="00C42B2E" w:rsidP="00C42B2E">
      <w:pPr>
        <w:jc w:val="both"/>
        <w:rPr>
          <w:sz w:val="24"/>
          <w:szCs w:val="24"/>
        </w:rPr>
      </w:pPr>
    </w:p>
    <w:p w14:paraId="451FFF36" w14:textId="080F972D" w:rsidR="009A266C" w:rsidRPr="00C42B2E" w:rsidRDefault="009A266C" w:rsidP="009A266C">
      <w:pPr>
        <w:jc w:val="both"/>
        <w:rPr>
          <w:rFonts w:ascii="Calibri" w:hAnsi="Calibri" w:cs="Calibri"/>
          <w:sz w:val="24"/>
          <w:szCs w:val="24"/>
        </w:rPr>
      </w:pPr>
    </w:p>
    <w:sectPr w:rsidR="009A266C" w:rsidRPr="00C42B2E" w:rsidSect="00E728E0">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BBD0B" w14:textId="77777777" w:rsidR="00FC7ECB" w:rsidRDefault="00FC7ECB" w:rsidP="00E728E0">
      <w:pPr>
        <w:spacing w:after="0" w:line="240" w:lineRule="auto"/>
      </w:pPr>
      <w:r>
        <w:separator/>
      </w:r>
    </w:p>
  </w:endnote>
  <w:endnote w:type="continuationSeparator" w:id="0">
    <w:p w14:paraId="32D11EEE" w14:textId="77777777" w:rsidR="00FC7ECB" w:rsidRDefault="00FC7ECB"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77F90" w14:textId="77777777" w:rsidR="00FC7ECB" w:rsidRDefault="00FC7ECB" w:rsidP="00E728E0">
      <w:pPr>
        <w:spacing w:after="0" w:line="240" w:lineRule="auto"/>
      </w:pPr>
      <w:r>
        <w:separator/>
      </w:r>
    </w:p>
  </w:footnote>
  <w:footnote w:type="continuationSeparator" w:id="0">
    <w:p w14:paraId="25793056" w14:textId="77777777" w:rsidR="00FC7ECB" w:rsidRDefault="00FC7ECB"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5B7"/>
    <w:multiLevelType w:val="multilevel"/>
    <w:tmpl w:val="F0C6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F4029"/>
    <w:multiLevelType w:val="hybridMultilevel"/>
    <w:tmpl w:val="5F4681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E63280D"/>
    <w:multiLevelType w:val="hybridMultilevel"/>
    <w:tmpl w:val="6EBE0C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93665B2"/>
    <w:multiLevelType w:val="multilevel"/>
    <w:tmpl w:val="6C76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F05B1"/>
    <w:multiLevelType w:val="hybridMultilevel"/>
    <w:tmpl w:val="20104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0DB4741"/>
    <w:multiLevelType w:val="hybridMultilevel"/>
    <w:tmpl w:val="90D016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697567C"/>
    <w:multiLevelType w:val="hybridMultilevel"/>
    <w:tmpl w:val="262230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18D44CF"/>
    <w:multiLevelType w:val="hybridMultilevel"/>
    <w:tmpl w:val="1C241B3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D136440"/>
    <w:multiLevelType w:val="hybridMultilevel"/>
    <w:tmpl w:val="1D4C39E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15:restartNumberingAfterBreak="0">
    <w:nsid w:val="62F23BFF"/>
    <w:multiLevelType w:val="hybridMultilevel"/>
    <w:tmpl w:val="CC86BA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10772D"/>
    <w:multiLevelType w:val="hybridMultilevel"/>
    <w:tmpl w:val="F0BE6B9A"/>
    <w:lvl w:ilvl="0" w:tplc="2C0A0001">
      <w:start w:val="1"/>
      <w:numFmt w:val="bullet"/>
      <w:lvlText w:val=""/>
      <w:lvlJc w:val="left"/>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EC8393D"/>
    <w:multiLevelType w:val="hybridMultilevel"/>
    <w:tmpl w:val="1BC4AB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C8B359F"/>
    <w:multiLevelType w:val="hybridMultilevel"/>
    <w:tmpl w:val="A45A80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003310878">
    <w:abstractNumId w:val="7"/>
  </w:num>
  <w:num w:numId="2" w16cid:durableId="51775801">
    <w:abstractNumId w:val="12"/>
  </w:num>
  <w:num w:numId="3" w16cid:durableId="976497753">
    <w:abstractNumId w:val="11"/>
  </w:num>
  <w:num w:numId="4" w16cid:durableId="584849147">
    <w:abstractNumId w:val="9"/>
  </w:num>
  <w:num w:numId="5" w16cid:durableId="719283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515255">
    <w:abstractNumId w:val="10"/>
  </w:num>
  <w:num w:numId="7" w16cid:durableId="980576370">
    <w:abstractNumId w:val="1"/>
  </w:num>
  <w:num w:numId="8" w16cid:durableId="675310469">
    <w:abstractNumId w:val="2"/>
  </w:num>
  <w:num w:numId="9" w16cid:durableId="1926259446">
    <w:abstractNumId w:val="6"/>
  </w:num>
  <w:num w:numId="10" w16cid:durableId="618682047">
    <w:abstractNumId w:val="4"/>
  </w:num>
  <w:num w:numId="11" w16cid:durableId="824780176">
    <w:abstractNumId w:val="8"/>
  </w:num>
  <w:num w:numId="12" w16cid:durableId="1176191004">
    <w:abstractNumId w:val="5"/>
  </w:num>
  <w:num w:numId="13" w16cid:durableId="720641289">
    <w:abstractNumId w:val="3"/>
  </w:num>
  <w:num w:numId="14" w16cid:durableId="6083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13EEE"/>
    <w:rsid w:val="00015867"/>
    <w:rsid w:val="00021C4C"/>
    <w:rsid w:val="0003177E"/>
    <w:rsid w:val="00057668"/>
    <w:rsid w:val="00065F33"/>
    <w:rsid w:val="00071B57"/>
    <w:rsid w:val="0007328F"/>
    <w:rsid w:val="00074999"/>
    <w:rsid w:val="00094001"/>
    <w:rsid w:val="000A0728"/>
    <w:rsid w:val="000B2F79"/>
    <w:rsid w:val="000B438D"/>
    <w:rsid w:val="000B6F65"/>
    <w:rsid w:val="000E21F6"/>
    <w:rsid w:val="000F38EC"/>
    <w:rsid w:val="00102CEB"/>
    <w:rsid w:val="00102D4C"/>
    <w:rsid w:val="001052FC"/>
    <w:rsid w:val="00115FAE"/>
    <w:rsid w:val="00117812"/>
    <w:rsid w:val="00131F84"/>
    <w:rsid w:val="00150815"/>
    <w:rsid w:val="00162C90"/>
    <w:rsid w:val="001869C6"/>
    <w:rsid w:val="001978A2"/>
    <w:rsid w:val="001A4490"/>
    <w:rsid w:val="001A72DA"/>
    <w:rsid w:val="001B3E09"/>
    <w:rsid w:val="001E6274"/>
    <w:rsid w:val="001F4E13"/>
    <w:rsid w:val="001F6950"/>
    <w:rsid w:val="001F7421"/>
    <w:rsid w:val="00201D4B"/>
    <w:rsid w:val="00222E42"/>
    <w:rsid w:val="00223705"/>
    <w:rsid w:val="00236994"/>
    <w:rsid w:val="00244281"/>
    <w:rsid w:val="00250EAE"/>
    <w:rsid w:val="00262926"/>
    <w:rsid w:val="002642A1"/>
    <w:rsid w:val="002664D6"/>
    <w:rsid w:val="00286CB4"/>
    <w:rsid w:val="002930D5"/>
    <w:rsid w:val="002A0A92"/>
    <w:rsid w:val="002C1E8D"/>
    <w:rsid w:val="002C23DC"/>
    <w:rsid w:val="002C4225"/>
    <w:rsid w:val="002C66C2"/>
    <w:rsid w:val="002D1265"/>
    <w:rsid w:val="002D7842"/>
    <w:rsid w:val="002E1838"/>
    <w:rsid w:val="002E2906"/>
    <w:rsid w:val="002E387D"/>
    <w:rsid w:val="002E4814"/>
    <w:rsid w:val="002F0B00"/>
    <w:rsid w:val="002F171A"/>
    <w:rsid w:val="002F3F85"/>
    <w:rsid w:val="002F440C"/>
    <w:rsid w:val="00304E8C"/>
    <w:rsid w:val="00305860"/>
    <w:rsid w:val="00306445"/>
    <w:rsid w:val="003066A3"/>
    <w:rsid w:val="0030740D"/>
    <w:rsid w:val="0031336D"/>
    <w:rsid w:val="003141DB"/>
    <w:rsid w:val="00321BBB"/>
    <w:rsid w:val="00323064"/>
    <w:rsid w:val="003316B0"/>
    <w:rsid w:val="003324BC"/>
    <w:rsid w:val="00337174"/>
    <w:rsid w:val="003469FF"/>
    <w:rsid w:val="003560A9"/>
    <w:rsid w:val="00365A56"/>
    <w:rsid w:val="003800F5"/>
    <w:rsid w:val="00385F1A"/>
    <w:rsid w:val="0039301D"/>
    <w:rsid w:val="003A0886"/>
    <w:rsid w:val="003A0DAF"/>
    <w:rsid w:val="003A3E8D"/>
    <w:rsid w:val="003B18BC"/>
    <w:rsid w:val="003B50BC"/>
    <w:rsid w:val="003B54F8"/>
    <w:rsid w:val="003C22D7"/>
    <w:rsid w:val="003D1938"/>
    <w:rsid w:val="003D4E31"/>
    <w:rsid w:val="003D5D92"/>
    <w:rsid w:val="004209A0"/>
    <w:rsid w:val="0042338E"/>
    <w:rsid w:val="004366BA"/>
    <w:rsid w:val="00437851"/>
    <w:rsid w:val="00437F88"/>
    <w:rsid w:val="00444022"/>
    <w:rsid w:val="00455E43"/>
    <w:rsid w:val="00456611"/>
    <w:rsid w:val="00461329"/>
    <w:rsid w:val="004822F5"/>
    <w:rsid w:val="0049756C"/>
    <w:rsid w:val="004C2B0D"/>
    <w:rsid w:val="004C39D3"/>
    <w:rsid w:val="004C7742"/>
    <w:rsid w:val="004D0B81"/>
    <w:rsid w:val="004D471B"/>
    <w:rsid w:val="005174FF"/>
    <w:rsid w:val="005218AA"/>
    <w:rsid w:val="00521E70"/>
    <w:rsid w:val="00524AB9"/>
    <w:rsid w:val="0053474D"/>
    <w:rsid w:val="00536258"/>
    <w:rsid w:val="005362AF"/>
    <w:rsid w:val="0055046E"/>
    <w:rsid w:val="00556DBE"/>
    <w:rsid w:val="0055763A"/>
    <w:rsid w:val="0058631F"/>
    <w:rsid w:val="005C65AF"/>
    <w:rsid w:val="005F771C"/>
    <w:rsid w:val="0060050F"/>
    <w:rsid w:val="00606A7D"/>
    <w:rsid w:val="00621D90"/>
    <w:rsid w:val="00622BCF"/>
    <w:rsid w:val="00624B3F"/>
    <w:rsid w:val="00625DD3"/>
    <w:rsid w:val="00632F31"/>
    <w:rsid w:val="00634584"/>
    <w:rsid w:val="00641EC9"/>
    <w:rsid w:val="006452E5"/>
    <w:rsid w:val="0065522B"/>
    <w:rsid w:val="00660EC4"/>
    <w:rsid w:val="00675310"/>
    <w:rsid w:val="00676516"/>
    <w:rsid w:val="00677116"/>
    <w:rsid w:val="00683943"/>
    <w:rsid w:val="0069086B"/>
    <w:rsid w:val="00694F8A"/>
    <w:rsid w:val="00697E80"/>
    <w:rsid w:val="006A738B"/>
    <w:rsid w:val="006B2CCA"/>
    <w:rsid w:val="006B7510"/>
    <w:rsid w:val="006C322B"/>
    <w:rsid w:val="006D02DB"/>
    <w:rsid w:val="006D527F"/>
    <w:rsid w:val="006E19C5"/>
    <w:rsid w:val="006E452E"/>
    <w:rsid w:val="006F1EAE"/>
    <w:rsid w:val="00712470"/>
    <w:rsid w:val="00727086"/>
    <w:rsid w:val="00731A0B"/>
    <w:rsid w:val="007551D0"/>
    <w:rsid w:val="00756232"/>
    <w:rsid w:val="007645C9"/>
    <w:rsid w:val="00766C38"/>
    <w:rsid w:val="0076770A"/>
    <w:rsid w:val="00770CF7"/>
    <w:rsid w:val="0078459D"/>
    <w:rsid w:val="007908A4"/>
    <w:rsid w:val="00792F84"/>
    <w:rsid w:val="00794D9F"/>
    <w:rsid w:val="00796F32"/>
    <w:rsid w:val="007B2BC4"/>
    <w:rsid w:val="007B7653"/>
    <w:rsid w:val="007C4F0D"/>
    <w:rsid w:val="007D35F8"/>
    <w:rsid w:val="007D71FA"/>
    <w:rsid w:val="007E3B2A"/>
    <w:rsid w:val="007E46F8"/>
    <w:rsid w:val="007E548E"/>
    <w:rsid w:val="007E5D67"/>
    <w:rsid w:val="007F5EAC"/>
    <w:rsid w:val="007F6FE1"/>
    <w:rsid w:val="00800285"/>
    <w:rsid w:val="008144CB"/>
    <w:rsid w:val="00821740"/>
    <w:rsid w:val="0082578B"/>
    <w:rsid w:val="00835246"/>
    <w:rsid w:val="00843E93"/>
    <w:rsid w:val="00850485"/>
    <w:rsid w:val="0085148C"/>
    <w:rsid w:val="008527FA"/>
    <w:rsid w:val="00863BAB"/>
    <w:rsid w:val="00873067"/>
    <w:rsid w:val="00895F2E"/>
    <w:rsid w:val="00896FC3"/>
    <w:rsid w:val="008979AB"/>
    <w:rsid w:val="008A01BB"/>
    <w:rsid w:val="008A4143"/>
    <w:rsid w:val="008B05DB"/>
    <w:rsid w:val="008B5F6D"/>
    <w:rsid w:val="008B6C28"/>
    <w:rsid w:val="008B7CB2"/>
    <w:rsid w:val="008D3A88"/>
    <w:rsid w:val="008D7D65"/>
    <w:rsid w:val="008E1799"/>
    <w:rsid w:val="008E2ABE"/>
    <w:rsid w:val="008F26D1"/>
    <w:rsid w:val="008F37EA"/>
    <w:rsid w:val="00901D47"/>
    <w:rsid w:val="00905F30"/>
    <w:rsid w:val="00906D6A"/>
    <w:rsid w:val="00914625"/>
    <w:rsid w:val="0092328A"/>
    <w:rsid w:val="00932FD4"/>
    <w:rsid w:val="00944138"/>
    <w:rsid w:val="0095381A"/>
    <w:rsid w:val="00963E1E"/>
    <w:rsid w:val="00971D63"/>
    <w:rsid w:val="00974008"/>
    <w:rsid w:val="009761A9"/>
    <w:rsid w:val="009775CB"/>
    <w:rsid w:val="00980F12"/>
    <w:rsid w:val="00982226"/>
    <w:rsid w:val="00983D24"/>
    <w:rsid w:val="009944D1"/>
    <w:rsid w:val="009962DB"/>
    <w:rsid w:val="00997DED"/>
    <w:rsid w:val="009A266C"/>
    <w:rsid w:val="009B2594"/>
    <w:rsid w:val="009B71ED"/>
    <w:rsid w:val="009C4BD7"/>
    <w:rsid w:val="009E371E"/>
    <w:rsid w:val="009E6D2A"/>
    <w:rsid w:val="009E785C"/>
    <w:rsid w:val="009F5791"/>
    <w:rsid w:val="00A06C1F"/>
    <w:rsid w:val="00A11FB9"/>
    <w:rsid w:val="00A14CED"/>
    <w:rsid w:val="00A52C59"/>
    <w:rsid w:val="00A559D4"/>
    <w:rsid w:val="00A63244"/>
    <w:rsid w:val="00A650F7"/>
    <w:rsid w:val="00A65E2E"/>
    <w:rsid w:val="00A67DE7"/>
    <w:rsid w:val="00A715CA"/>
    <w:rsid w:val="00A756A2"/>
    <w:rsid w:val="00AA2275"/>
    <w:rsid w:val="00AA7BB0"/>
    <w:rsid w:val="00AB3CDA"/>
    <w:rsid w:val="00AC0F1A"/>
    <w:rsid w:val="00AC1AC1"/>
    <w:rsid w:val="00AC67E7"/>
    <w:rsid w:val="00AD73B0"/>
    <w:rsid w:val="00AD75AB"/>
    <w:rsid w:val="00AD7DFB"/>
    <w:rsid w:val="00AF65AD"/>
    <w:rsid w:val="00B2094C"/>
    <w:rsid w:val="00B4316F"/>
    <w:rsid w:val="00B5397F"/>
    <w:rsid w:val="00B64FA6"/>
    <w:rsid w:val="00B664E0"/>
    <w:rsid w:val="00B71B15"/>
    <w:rsid w:val="00B80E83"/>
    <w:rsid w:val="00B83E1B"/>
    <w:rsid w:val="00B91CBD"/>
    <w:rsid w:val="00B951ED"/>
    <w:rsid w:val="00BA18A6"/>
    <w:rsid w:val="00BB35F0"/>
    <w:rsid w:val="00BD1F4C"/>
    <w:rsid w:val="00BD34C6"/>
    <w:rsid w:val="00BD6EE2"/>
    <w:rsid w:val="00BE1194"/>
    <w:rsid w:val="00BE21DE"/>
    <w:rsid w:val="00BF05B6"/>
    <w:rsid w:val="00C201D6"/>
    <w:rsid w:val="00C2252D"/>
    <w:rsid w:val="00C31B1F"/>
    <w:rsid w:val="00C32E26"/>
    <w:rsid w:val="00C42B2E"/>
    <w:rsid w:val="00C4786A"/>
    <w:rsid w:val="00C6423D"/>
    <w:rsid w:val="00C64966"/>
    <w:rsid w:val="00C93348"/>
    <w:rsid w:val="00C97860"/>
    <w:rsid w:val="00CA0DBC"/>
    <w:rsid w:val="00CB0712"/>
    <w:rsid w:val="00CD4AE4"/>
    <w:rsid w:val="00CE44F2"/>
    <w:rsid w:val="00CE4BC7"/>
    <w:rsid w:val="00CF2C73"/>
    <w:rsid w:val="00D02C37"/>
    <w:rsid w:val="00D03305"/>
    <w:rsid w:val="00D07499"/>
    <w:rsid w:val="00D13CCC"/>
    <w:rsid w:val="00D20EA3"/>
    <w:rsid w:val="00D2522C"/>
    <w:rsid w:val="00D327A6"/>
    <w:rsid w:val="00D5327C"/>
    <w:rsid w:val="00D55E81"/>
    <w:rsid w:val="00D568EF"/>
    <w:rsid w:val="00D603CC"/>
    <w:rsid w:val="00D66A17"/>
    <w:rsid w:val="00D74CA8"/>
    <w:rsid w:val="00D83D2E"/>
    <w:rsid w:val="00D85507"/>
    <w:rsid w:val="00D903B6"/>
    <w:rsid w:val="00DA5E76"/>
    <w:rsid w:val="00DB7D25"/>
    <w:rsid w:val="00DF3A4A"/>
    <w:rsid w:val="00DF5507"/>
    <w:rsid w:val="00DF664B"/>
    <w:rsid w:val="00E02A40"/>
    <w:rsid w:val="00E1701A"/>
    <w:rsid w:val="00E51A09"/>
    <w:rsid w:val="00E52964"/>
    <w:rsid w:val="00E630D0"/>
    <w:rsid w:val="00E651F3"/>
    <w:rsid w:val="00E670A8"/>
    <w:rsid w:val="00E728E0"/>
    <w:rsid w:val="00E7315D"/>
    <w:rsid w:val="00E75679"/>
    <w:rsid w:val="00E81A8B"/>
    <w:rsid w:val="00E84BA8"/>
    <w:rsid w:val="00E92642"/>
    <w:rsid w:val="00EA6284"/>
    <w:rsid w:val="00EC3F84"/>
    <w:rsid w:val="00EC7869"/>
    <w:rsid w:val="00ED36B6"/>
    <w:rsid w:val="00ED494D"/>
    <w:rsid w:val="00EE0431"/>
    <w:rsid w:val="00EE3A33"/>
    <w:rsid w:val="00EE518C"/>
    <w:rsid w:val="00EE74EB"/>
    <w:rsid w:val="00EF58D4"/>
    <w:rsid w:val="00F126C9"/>
    <w:rsid w:val="00F13CCA"/>
    <w:rsid w:val="00F1598E"/>
    <w:rsid w:val="00F21FA1"/>
    <w:rsid w:val="00F24B1D"/>
    <w:rsid w:val="00F2745F"/>
    <w:rsid w:val="00F33289"/>
    <w:rsid w:val="00F345F1"/>
    <w:rsid w:val="00F4296E"/>
    <w:rsid w:val="00F52A8F"/>
    <w:rsid w:val="00F53DA1"/>
    <w:rsid w:val="00F6180D"/>
    <w:rsid w:val="00F76EA9"/>
    <w:rsid w:val="00F84CD6"/>
    <w:rsid w:val="00F90539"/>
    <w:rsid w:val="00FA474A"/>
    <w:rsid w:val="00FC0E05"/>
    <w:rsid w:val="00FC7ECB"/>
    <w:rsid w:val="00FF0C36"/>
    <w:rsid w:val="00FF2F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rPr>
      <w:rFonts w:ascii="Calibri" w:eastAsia="Calibri" w:hAnsi="Calibri" w:cs="Calibri"/>
      <w:lang w:eastAsia="es-AR"/>
    </w:r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rPr>
      <w:rFonts w:ascii="Calibri" w:hAnsi="Calibri" w:cs="Calibri"/>
      <w:lang w:eastAsia="es-AR"/>
    </w:r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table" w:styleId="Tablaconcuadrcula">
    <w:name w:val="Table Grid"/>
    <w:basedOn w:val="Tablanormal"/>
    <w:uiPriority w:val="39"/>
    <w:unhideWhenUsed/>
    <w:rsid w:val="0080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29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4931">
      <w:bodyDiv w:val="1"/>
      <w:marLeft w:val="0"/>
      <w:marRight w:val="0"/>
      <w:marTop w:val="0"/>
      <w:marBottom w:val="0"/>
      <w:divBdr>
        <w:top w:val="none" w:sz="0" w:space="0" w:color="auto"/>
        <w:left w:val="none" w:sz="0" w:space="0" w:color="auto"/>
        <w:bottom w:val="none" w:sz="0" w:space="0" w:color="auto"/>
        <w:right w:val="none" w:sz="0" w:space="0" w:color="auto"/>
      </w:divBdr>
    </w:div>
    <w:div w:id="92750805">
      <w:bodyDiv w:val="1"/>
      <w:marLeft w:val="0"/>
      <w:marRight w:val="0"/>
      <w:marTop w:val="0"/>
      <w:marBottom w:val="0"/>
      <w:divBdr>
        <w:top w:val="none" w:sz="0" w:space="0" w:color="auto"/>
        <w:left w:val="none" w:sz="0" w:space="0" w:color="auto"/>
        <w:bottom w:val="none" w:sz="0" w:space="0" w:color="auto"/>
        <w:right w:val="none" w:sz="0" w:space="0" w:color="auto"/>
      </w:divBdr>
    </w:div>
    <w:div w:id="174082162">
      <w:bodyDiv w:val="1"/>
      <w:marLeft w:val="0"/>
      <w:marRight w:val="0"/>
      <w:marTop w:val="0"/>
      <w:marBottom w:val="0"/>
      <w:divBdr>
        <w:top w:val="none" w:sz="0" w:space="0" w:color="auto"/>
        <w:left w:val="none" w:sz="0" w:space="0" w:color="auto"/>
        <w:bottom w:val="none" w:sz="0" w:space="0" w:color="auto"/>
        <w:right w:val="none" w:sz="0" w:space="0" w:color="auto"/>
      </w:divBdr>
    </w:div>
    <w:div w:id="200096329">
      <w:bodyDiv w:val="1"/>
      <w:marLeft w:val="0"/>
      <w:marRight w:val="0"/>
      <w:marTop w:val="0"/>
      <w:marBottom w:val="0"/>
      <w:divBdr>
        <w:top w:val="none" w:sz="0" w:space="0" w:color="auto"/>
        <w:left w:val="none" w:sz="0" w:space="0" w:color="auto"/>
        <w:bottom w:val="none" w:sz="0" w:space="0" w:color="auto"/>
        <w:right w:val="none" w:sz="0" w:space="0" w:color="auto"/>
      </w:divBdr>
    </w:div>
    <w:div w:id="467209125">
      <w:bodyDiv w:val="1"/>
      <w:marLeft w:val="0"/>
      <w:marRight w:val="0"/>
      <w:marTop w:val="0"/>
      <w:marBottom w:val="0"/>
      <w:divBdr>
        <w:top w:val="none" w:sz="0" w:space="0" w:color="auto"/>
        <w:left w:val="none" w:sz="0" w:space="0" w:color="auto"/>
        <w:bottom w:val="none" w:sz="0" w:space="0" w:color="auto"/>
        <w:right w:val="none" w:sz="0" w:space="0" w:color="auto"/>
      </w:divBdr>
    </w:div>
    <w:div w:id="515582946">
      <w:bodyDiv w:val="1"/>
      <w:marLeft w:val="0"/>
      <w:marRight w:val="0"/>
      <w:marTop w:val="0"/>
      <w:marBottom w:val="0"/>
      <w:divBdr>
        <w:top w:val="none" w:sz="0" w:space="0" w:color="auto"/>
        <w:left w:val="none" w:sz="0" w:space="0" w:color="auto"/>
        <w:bottom w:val="none" w:sz="0" w:space="0" w:color="auto"/>
        <w:right w:val="none" w:sz="0" w:space="0" w:color="auto"/>
      </w:divBdr>
    </w:div>
    <w:div w:id="1100683624">
      <w:bodyDiv w:val="1"/>
      <w:marLeft w:val="0"/>
      <w:marRight w:val="0"/>
      <w:marTop w:val="0"/>
      <w:marBottom w:val="0"/>
      <w:divBdr>
        <w:top w:val="none" w:sz="0" w:space="0" w:color="auto"/>
        <w:left w:val="none" w:sz="0" w:space="0" w:color="auto"/>
        <w:bottom w:val="none" w:sz="0" w:space="0" w:color="auto"/>
        <w:right w:val="none" w:sz="0" w:space="0" w:color="auto"/>
      </w:divBdr>
    </w:div>
    <w:div w:id="1367674950">
      <w:bodyDiv w:val="1"/>
      <w:marLeft w:val="0"/>
      <w:marRight w:val="0"/>
      <w:marTop w:val="0"/>
      <w:marBottom w:val="0"/>
      <w:divBdr>
        <w:top w:val="none" w:sz="0" w:space="0" w:color="auto"/>
        <w:left w:val="none" w:sz="0" w:space="0" w:color="auto"/>
        <w:bottom w:val="none" w:sz="0" w:space="0" w:color="auto"/>
        <w:right w:val="none" w:sz="0" w:space="0" w:color="auto"/>
      </w:divBdr>
    </w:div>
    <w:div w:id="1516646905">
      <w:bodyDiv w:val="1"/>
      <w:marLeft w:val="0"/>
      <w:marRight w:val="0"/>
      <w:marTop w:val="0"/>
      <w:marBottom w:val="0"/>
      <w:divBdr>
        <w:top w:val="none" w:sz="0" w:space="0" w:color="auto"/>
        <w:left w:val="none" w:sz="0" w:space="0" w:color="auto"/>
        <w:bottom w:val="none" w:sz="0" w:space="0" w:color="auto"/>
        <w:right w:val="none" w:sz="0" w:space="0" w:color="auto"/>
      </w:divBdr>
    </w:div>
    <w:div w:id="1660617554">
      <w:bodyDiv w:val="1"/>
      <w:marLeft w:val="0"/>
      <w:marRight w:val="0"/>
      <w:marTop w:val="0"/>
      <w:marBottom w:val="0"/>
      <w:divBdr>
        <w:top w:val="none" w:sz="0" w:space="0" w:color="auto"/>
        <w:left w:val="none" w:sz="0" w:space="0" w:color="auto"/>
        <w:bottom w:val="none" w:sz="0" w:space="0" w:color="auto"/>
        <w:right w:val="none" w:sz="0" w:space="0" w:color="auto"/>
      </w:divBdr>
    </w:div>
    <w:div w:id="1696036358">
      <w:bodyDiv w:val="1"/>
      <w:marLeft w:val="0"/>
      <w:marRight w:val="0"/>
      <w:marTop w:val="0"/>
      <w:marBottom w:val="0"/>
      <w:divBdr>
        <w:top w:val="none" w:sz="0" w:space="0" w:color="auto"/>
        <w:left w:val="none" w:sz="0" w:space="0" w:color="auto"/>
        <w:bottom w:val="none" w:sz="0" w:space="0" w:color="auto"/>
        <w:right w:val="none" w:sz="0" w:space="0" w:color="auto"/>
      </w:divBdr>
    </w:div>
    <w:div w:id="1754231032">
      <w:bodyDiv w:val="1"/>
      <w:marLeft w:val="0"/>
      <w:marRight w:val="0"/>
      <w:marTop w:val="0"/>
      <w:marBottom w:val="0"/>
      <w:divBdr>
        <w:top w:val="none" w:sz="0" w:space="0" w:color="auto"/>
        <w:left w:val="none" w:sz="0" w:space="0" w:color="auto"/>
        <w:bottom w:val="none" w:sz="0" w:space="0" w:color="auto"/>
        <w:right w:val="none" w:sz="0" w:space="0" w:color="auto"/>
      </w:divBdr>
    </w:div>
    <w:div w:id="1758011844">
      <w:bodyDiv w:val="1"/>
      <w:marLeft w:val="0"/>
      <w:marRight w:val="0"/>
      <w:marTop w:val="0"/>
      <w:marBottom w:val="0"/>
      <w:divBdr>
        <w:top w:val="none" w:sz="0" w:space="0" w:color="auto"/>
        <w:left w:val="none" w:sz="0" w:space="0" w:color="auto"/>
        <w:bottom w:val="none" w:sz="0" w:space="0" w:color="auto"/>
        <w:right w:val="none" w:sz="0" w:space="0" w:color="auto"/>
      </w:divBdr>
    </w:div>
    <w:div w:id="1973512984">
      <w:bodyDiv w:val="1"/>
      <w:marLeft w:val="0"/>
      <w:marRight w:val="0"/>
      <w:marTop w:val="0"/>
      <w:marBottom w:val="0"/>
      <w:divBdr>
        <w:top w:val="none" w:sz="0" w:space="0" w:color="auto"/>
        <w:left w:val="none" w:sz="0" w:space="0" w:color="auto"/>
        <w:bottom w:val="none" w:sz="0" w:space="0" w:color="auto"/>
        <w:right w:val="none" w:sz="0" w:space="0" w:color="auto"/>
      </w:divBdr>
    </w:div>
    <w:div w:id="2037387248">
      <w:bodyDiv w:val="1"/>
      <w:marLeft w:val="0"/>
      <w:marRight w:val="0"/>
      <w:marTop w:val="0"/>
      <w:marBottom w:val="0"/>
      <w:divBdr>
        <w:top w:val="none" w:sz="0" w:space="0" w:color="auto"/>
        <w:left w:val="none" w:sz="0" w:space="0" w:color="auto"/>
        <w:bottom w:val="none" w:sz="0" w:space="0" w:color="auto"/>
        <w:right w:val="none" w:sz="0" w:space="0" w:color="auto"/>
      </w:divBdr>
    </w:div>
    <w:div w:id="2043020246">
      <w:bodyDiv w:val="1"/>
      <w:marLeft w:val="0"/>
      <w:marRight w:val="0"/>
      <w:marTop w:val="0"/>
      <w:marBottom w:val="0"/>
      <w:divBdr>
        <w:top w:val="none" w:sz="0" w:space="0" w:color="auto"/>
        <w:left w:val="none" w:sz="0" w:space="0" w:color="auto"/>
        <w:bottom w:val="none" w:sz="0" w:space="0" w:color="auto"/>
        <w:right w:val="none" w:sz="0" w:space="0" w:color="auto"/>
      </w:divBdr>
    </w:div>
    <w:div w:id="2049139899">
      <w:bodyDiv w:val="1"/>
      <w:marLeft w:val="0"/>
      <w:marRight w:val="0"/>
      <w:marTop w:val="0"/>
      <w:marBottom w:val="0"/>
      <w:divBdr>
        <w:top w:val="none" w:sz="0" w:space="0" w:color="auto"/>
        <w:left w:val="none" w:sz="0" w:space="0" w:color="auto"/>
        <w:bottom w:val="none" w:sz="0" w:space="0" w:color="auto"/>
        <w:right w:val="none" w:sz="0" w:space="0" w:color="auto"/>
      </w:divBdr>
    </w:div>
    <w:div w:id="20918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3801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2025-03-19T12:55:00Z</dcterms:created>
  <dcterms:modified xsi:type="dcterms:W3CDTF">2025-03-19T12:55:00Z</dcterms:modified>
</cp:coreProperties>
</file>