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5CA1" w14:textId="4D2EA9D0" w:rsidR="00660EC4" w:rsidRPr="00660EC4" w:rsidRDefault="00B4316F" w:rsidP="00B4316F">
      <w:pPr>
        <w:jc w:val="center"/>
        <w:rPr>
          <w:rFonts w:ascii="Calibri" w:hAnsi="Calibri" w:cs="Calibri"/>
          <w:sz w:val="28"/>
          <w:szCs w:val="28"/>
        </w:rPr>
      </w:pPr>
      <w:r w:rsidRPr="00B4316F">
        <w:rPr>
          <w:rFonts w:ascii="Calibri" w:hAnsi="Calibri" w:cs="Calibri"/>
          <w:b/>
          <w:bCs/>
          <w:sz w:val="28"/>
          <w:szCs w:val="28"/>
        </w:rPr>
        <w:t>El tractor oficial cerró una gran edición con lanzamientos y demostraciones</w:t>
      </w:r>
    </w:p>
    <w:p w14:paraId="58933EEA" w14:textId="451B619F" w:rsidR="00660EC4" w:rsidRPr="00660EC4" w:rsidRDefault="00660EC4" w:rsidP="00B4316F">
      <w:pPr>
        <w:jc w:val="center"/>
        <w:rPr>
          <w:rFonts w:ascii="Calibri" w:hAnsi="Calibri" w:cs="Calibri"/>
          <w:i/>
          <w:iCs/>
          <w:sz w:val="24"/>
          <w:szCs w:val="24"/>
        </w:rPr>
      </w:pPr>
      <w:r w:rsidRPr="00660EC4">
        <w:rPr>
          <w:rFonts w:ascii="Calibri" w:hAnsi="Calibri" w:cs="Calibri"/>
          <w:b/>
          <w:bCs/>
          <w:i/>
          <w:iCs/>
          <w:sz w:val="24"/>
          <w:szCs w:val="24"/>
        </w:rPr>
        <w:t>VALTRA</w:t>
      </w:r>
      <w:r w:rsidRPr="00660EC4">
        <w:rPr>
          <w:rFonts w:ascii="Calibri" w:hAnsi="Calibri" w:cs="Calibri"/>
          <w:i/>
          <w:iCs/>
          <w:sz w:val="24"/>
          <w:szCs w:val="24"/>
        </w:rPr>
        <w:t xml:space="preserve"> reafirmó su liderazgo en la “Capital de los Agronegocios”, donde presentó su última tecnología y acercó soluciones diseñadas para potenciar el trabajo en el campo.</w:t>
      </w:r>
    </w:p>
    <w:p w14:paraId="23E17A37" w14:textId="77777777" w:rsidR="00660EC4" w:rsidRPr="00660EC4" w:rsidRDefault="00660EC4" w:rsidP="00660EC4">
      <w:pPr>
        <w:jc w:val="both"/>
        <w:rPr>
          <w:rFonts w:ascii="Calibri" w:hAnsi="Calibri" w:cs="Calibri"/>
          <w:sz w:val="24"/>
          <w:szCs w:val="24"/>
        </w:rPr>
      </w:pPr>
      <w:r w:rsidRPr="00660EC4">
        <w:rPr>
          <w:rFonts w:ascii="Calibri" w:hAnsi="Calibri" w:cs="Calibri"/>
          <w:sz w:val="24"/>
          <w:szCs w:val="24"/>
        </w:rPr>
        <w:t xml:space="preserve">Uno de los momentos clave de la exposición fue </w:t>
      </w:r>
      <w:r w:rsidRPr="00660EC4">
        <w:rPr>
          <w:rFonts w:ascii="Calibri" w:hAnsi="Calibri" w:cs="Calibri"/>
          <w:b/>
          <w:bCs/>
          <w:sz w:val="24"/>
          <w:szCs w:val="24"/>
        </w:rPr>
        <w:t>la presentación de su renovada Pulverizadora Serie R Upgrade</w:t>
      </w:r>
      <w:r w:rsidRPr="00660EC4">
        <w:rPr>
          <w:rFonts w:ascii="Calibri" w:hAnsi="Calibri" w:cs="Calibri"/>
          <w:sz w:val="24"/>
          <w:szCs w:val="24"/>
        </w:rPr>
        <w:t xml:space="preserve">, que incorporó mejoras en los brazos y mayor capacidad de trabajo, </w:t>
      </w:r>
      <w:r w:rsidRPr="00660EC4">
        <w:rPr>
          <w:rFonts w:ascii="Calibri" w:hAnsi="Calibri" w:cs="Calibri"/>
          <w:b/>
          <w:bCs/>
          <w:sz w:val="24"/>
          <w:szCs w:val="24"/>
        </w:rPr>
        <w:t>junto con el lanzamiento de cinco nuevas líneas de tractores</w:t>
      </w:r>
      <w:r w:rsidRPr="00660EC4">
        <w:rPr>
          <w:rFonts w:ascii="Calibri" w:hAnsi="Calibri" w:cs="Calibri"/>
          <w:sz w:val="24"/>
          <w:szCs w:val="24"/>
        </w:rPr>
        <w:t xml:space="preserve">: la Serie Q, con tecnología de precisión y alto rendimiento; el T195, diseñado para maximizar la eficiencia operativa; la Línea A3F, ideal para fruticultura y cultivos intensivos; el BH </w:t>
      </w:r>
      <w:proofErr w:type="spellStart"/>
      <w:r w:rsidRPr="00660EC4">
        <w:rPr>
          <w:rFonts w:ascii="Calibri" w:hAnsi="Calibri" w:cs="Calibri"/>
          <w:sz w:val="24"/>
          <w:szCs w:val="24"/>
        </w:rPr>
        <w:t>HiTech</w:t>
      </w:r>
      <w:proofErr w:type="spellEnd"/>
      <w:r w:rsidRPr="00660EC4">
        <w:rPr>
          <w:rFonts w:ascii="Calibri" w:hAnsi="Calibri" w:cs="Calibri"/>
          <w:sz w:val="24"/>
          <w:szCs w:val="24"/>
        </w:rPr>
        <w:t>, con transmisión avanzada para mayor versatilidad; y la Línea BM Generación 4, que renovó su diseño para mayor durabilidad y desempeño.</w:t>
      </w:r>
    </w:p>
    <w:p w14:paraId="1C1A5657" w14:textId="77777777" w:rsidR="00660EC4" w:rsidRPr="00660EC4" w:rsidRDefault="00660EC4" w:rsidP="00660EC4">
      <w:pPr>
        <w:jc w:val="both"/>
        <w:rPr>
          <w:rFonts w:ascii="Calibri" w:hAnsi="Calibri" w:cs="Calibri"/>
          <w:sz w:val="24"/>
          <w:szCs w:val="24"/>
        </w:rPr>
      </w:pPr>
      <w:r w:rsidRPr="00660EC4">
        <w:rPr>
          <w:rFonts w:ascii="Calibri" w:hAnsi="Calibri" w:cs="Calibri"/>
          <w:sz w:val="24"/>
          <w:szCs w:val="24"/>
        </w:rPr>
        <w:t>"Cada modelo que presentamos en Expoagro responde a la evolución del agro y a la necesidad de los productores de contar con equipos más eficientes, tecnológicos y adaptados a sus desafíos. Nuestra misión es acompañarlos con soluciones que realmente marquen la diferencia en el campo", destacó Emiliano Ferrari, Gerente Senior de Ventas para Valtra Hispanoamérica.</w:t>
      </w:r>
    </w:p>
    <w:p w14:paraId="396F1096" w14:textId="77777777" w:rsidR="00660EC4" w:rsidRPr="00660EC4" w:rsidRDefault="00660EC4" w:rsidP="00660EC4">
      <w:pPr>
        <w:jc w:val="both"/>
        <w:rPr>
          <w:rFonts w:ascii="Calibri" w:hAnsi="Calibri" w:cs="Calibri"/>
          <w:sz w:val="24"/>
          <w:szCs w:val="24"/>
        </w:rPr>
      </w:pPr>
      <w:r w:rsidRPr="00660EC4">
        <w:rPr>
          <w:rFonts w:ascii="Calibri" w:hAnsi="Calibri" w:cs="Calibri"/>
          <w:sz w:val="24"/>
          <w:szCs w:val="24"/>
        </w:rPr>
        <w:t>Con una fuerte presencia en Expoagro 2025, Valtra reafirmó su liderazgo y su compromiso con el campo, ofreciendo tecnología de vanguardia, financiamiento accesible y un servicio posventa que respalda cada etapa del trabajo del productor.</w:t>
      </w:r>
    </w:p>
    <w:p w14:paraId="74DC212E" w14:textId="77777777" w:rsidR="00660EC4" w:rsidRPr="00660EC4" w:rsidRDefault="00660EC4" w:rsidP="00660EC4">
      <w:pPr>
        <w:jc w:val="both"/>
        <w:rPr>
          <w:rFonts w:ascii="Calibri" w:hAnsi="Calibri" w:cs="Calibri"/>
          <w:sz w:val="24"/>
          <w:szCs w:val="24"/>
        </w:rPr>
      </w:pPr>
      <w:r w:rsidRPr="00660EC4">
        <w:rPr>
          <w:rFonts w:ascii="Calibri" w:hAnsi="Calibri" w:cs="Calibri"/>
          <w:b/>
          <w:bCs/>
          <w:sz w:val="24"/>
          <w:szCs w:val="24"/>
        </w:rPr>
        <w:t xml:space="preserve">Valtra tuvo una destacada participación en el Tecnódromo Mario Bragachini, donde mostró su </w:t>
      </w:r>
      <w:proofErr w:type="gramStart"/>
      <w:r w:rsidRPr="00660EC4">
        <w:rPr>
          <w:rFonts w:ascii="Calibri" w:hAnsi="Calibri" w:cs="Calibri"/>
          <w:b/>
          <w:bCs/>
          <w:sz w:val="24"/>
          <w:szCs w:val="24"/>
        </w:rPr>
        <w:t>portfolio</w:t>
      </w:r>
      <w:proofErr w:type="gramEnd"/>
      <w:r w:rsidRPr="00660EC4">
        <w:rPr>
          <w:rFonts w:ascii="Calibri" w:hAnsi="Calibri" w:cs="Calibri"/>
          <w:b/>
          <w:bCs/>
          <w:sz w:val="24"/>
          <w:szCs w:val="24"/>
        </w:rPr>
        <w:t xml:space="preserve"> en acción a través de demostraciones dinámicas</w:t>
      </w:r>
      <w:r w:rsidRPr="00660EC4">
        <w:rPr>
          <w:rFonts w:ascii="Calibri" w:hAnsi="Calibri" w:cs="Calibri"/>
          <w:sz w:val="24"/>
          <w:szCs w:val="24"/>
        </w:rPr>
        <w:t xml:space="preserve"> que permitieron apreciar el desempeño de sus equipos en condiciones reales de trabajo. Los visitantes no solo comprobaron su eficiencia y tecnología aplicada al campo, sino que también pudieron probar los productos de primera mano, viviendo una experiencia directa con la maquinaria.</w:t>
      </w:r>
    </w:p>
    <w:p w14:paraId="3BF1E7FC" w14:textId="77777777" w:rsidR="00660EC4" w:rsidRPr="00660EC4" w:rsidRDefault="00660EC4" w:rsidP="00660EC4">
      <w:pPr>
        <w:jc w:val="both"/>
        <w:rPr>
          <w:rFonts w:ascii="Calibri" w:hAnsi="Calibri" w:cs="Calibri"/>
          <w:sz w:val="24"/>
          <w:szCs w:val="24"/>
        </w:rPr>
      </w:pPr>
      <w:r w:rsidRPr="00660EC4">
        <w:rPr>
          <w:rFonts w:ascii="Calibri" w:hAnsi="Calibri" w:cs="Calibri"/>
          <w:sz w:val="24"/>
          <w:szCs w:val="24"/>
        </w:rPr>
        <w:t xml:space="preserve">En el marco institucional, </w:t>
      </w:r>
      <w:r w:rsidRPr="00660EC4">
        <w:rPr>
          <w:rFonts w:ascii="Calibri" w:hAnsi="Calibri" w:cs="Calibri"/>
          <w:b/>
          <w:bCs/>
          <w:sz w:val="24"/>
          <w:szCs w:val="24"/>
        </w:rPr>
        <w:t>la marca recibió a alumnos de la Facultad de Agronomía de la Universidad Nacional de Rosario, quienes participaron de una jornada técnica con referentes de la compañía</w:t>
      </w:r>
      <w:r w:rsidRPr="00660EC4">
        <w:rPr>
          <w:rFonts w:ascii="Calibri" w:hAnsi="Calibri" w:cs="Calibri"/>
          <w:sz w:val="24"/>
          <w:szCs w:val="24"/>
        </w:rPr>
        <w:t>. Durante el encuentro, se profundizó en las características de la maquinaria exhibida y se compartieron experiencias de usuarios sobre su desempeño en diferentes tipos de producciones. Esta iniciativa reforzó el compromiso de la marca con la formación de las nuevas generaciones de profesionales del agro, acercándolos a la realidad tecnológica del sector.</w:t>
      </w:r>
    </w:p>
    <w:p w14:paraId="4A5D7534" w14:textId="77777777" w:rsidR="00660EC4" w:rsidRPr="00660EC4" w:rsidRDefault="00660EC4" w:rsidP="00660EC4">
      <w:pPr>
        <w:jc w:val="both"/>
        <w:rPr>
          <w:rFonts w:ascii="Calibri" w:hAnsi="Calibri" w:cs="Calibri"/>
          <w:sz w:val="24"/>
          <w:szCs w:val="24"/>
        </w:rPr>
      </w:pPr>
      <w:r w:rsidRPr="00660EC4">
        <w:rPr>
          <w:rFonts w:ascii="Calibri" w:hAnsi="Calibri" w:cs="Calibri"/>
          <w:sz w:val="24"/>
          <w:szCs w:val="24"/>
        </w:rPr>
        <w:t xml:space="preserve">Además, durante los cuatro días de la exposición estuvieron presentes en el stand, influencers, invitados destacados y visitantes de la feria que disfrutaron del cautivante espectáculo de los robots Val y </w:t>
      </w:r>
      <w:proofErr w:type="spellStart"/>
      <w:r w:rsidRPr="00660EC4">
        <w:rPr>
          <w:rFonts w:ascii="Calibri" w:hAnsi="Calibri" w:cs="Calibri"/>
          <w:sz w:val="24"/>
          <w:szCs w:val="24"/>
        </w:rPr>
        <w:t>Valtech</w:t>
      </w:r>
      <w:proofErr w:type="spellEnd"/>
      <w:r w:rsidRPr="00660EC4">
        <w:rPr>
          <w:rFonts w:ascii="Calibri" w:hAnsi="Calibri" w:cs="Calibri"/>
          <w:sz w:val="24"/>
          <w:szCs w:val="24"/>
        </w:rPr>
        <w:t xml:space="preserve">, quienes representan la esencia de Valtra. Tanto los más pequeños como los adultos presentes pudieron capturar el momento del </w:t>
      </w:r>
      <w:proofErr w:type="gramStart"/>
      <w:r w:rsidRPr="00660EC4">
        <w:rPr>
          <w:rFonts w:ascii="Calibri" w:hAnsi="Calibri" w:cs="Calibri"/>
          <w:sz w:val="24"/>
          <w:szCs w:val="24"/>
        </w:rPr>
        <w:t>show</w:t>
      </w:r>
      <w:proofErr w:type="gramEnd"/>
      <w:r w:rsidRPr="00660EC4">
        <w:rPr>
          <w:rFonts w:ascii="Calibri" w:hAnsi="Calibri" w:cs="Calibri"/>
          <w:sz w:val="24"/>
          <w:szCs w:val="24"/>
        </w:rPr>
        <w:t xml:space="preserve"> en fotos y vídeos</w:t>
      </w:r>
    </w:p>
    <w:p w14:paraId="7E6630BE" w14:textId="3D600969" w:rsidR="00660EC4" w:rsidRPr="00660EC4" w:rsidRDefault="00660EC4" w:rsidP="00660EC4">
      <w:pPr>
        <w:jc w:val="both"/>
        <w:rPr>
          <w:rFonts w:ascii="Calibri" w:hAnsi="Calibri" w:cs="Calibri"/>
          <w:sz w:val="24"/>
          <w:szCs w:val="24"/>
        </w:rPr>
      </w:pPr>
      <w:r w:rsidRPr="00660EC4">
        <w:rPr>
          <w:rFonts w:ascii="Calibri" w:hAnsi="Calibri" w:cs="Calibri"/>
          <w:sz w:val="24"/>
          <w:szCs w:val="24"/>
        </w:rPr>
        <w:lastRenderedPageBreak/>
        <w:t>En su stand 910, los productores pudieron encontraron asesoramiento de la Red de Concesionarios, financiación en pesos y dólares, respaldo en posventa y atención personalizada, consolidando el compromiso de la marca con un servicio integral.</w:t>
      </w:r>
    </w:p>
    <w:p w14:paraId="3142340A" w14:textId="1CB2209A" w:rsidR="00821740" w:rsidRPr="00756232" w:rsidRDefault="00821740" w:rsidP="00756232">
      <w:pPr>
        <w:jc w:val="both"/>
        <w:rPr>
          <w:rFonts w:ascii="Calibri" w:hAnsi="Calibri" w:cs="Calibri"/>
          <w:sz w:val="24"/>
          <w:szCs w:val="24"/>
        </w:rPr>
      </w:pPr>
    </w:p>
    <w:sectPr w:rsidR="00821740" w:rsidRPr="00756232"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A9DD" w14:textId="77777777" w:rsidR="009E371E" w:rsidRDefault="009E371E" w:rsidP="00E728E0">
      <w:pPr>
        <w:spacing w:after="0" w:line="240" w:lineRule="auto"/>
      </w:pPr>
      <w:r>
        <w:separator/>
      </w:r>
    </w:p>
  </w:endnote>
  <w:endnote w:type="continuationSeparator" w:id="0">
    <w:p w14:paraId="52D11991" w14:textId="77777777" w:rsidR="009E371E" w:rsidRDefault="009E371E"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CF8C0" w14:textId="77777777" w:rsidR="009E371E" w:rsidRDefault="009E371E" w:rsidP="00E728E0">
      <w:pPr>
        <w:spacing w:after="0" w:line="240" w:lineRule="auto"/>
      </w:pPr>
      <w:r>
        <w:separator/>
      </w:r>
    </w:p>
  </w:footnote>
  <w:footnote w:type="continuationSeparator" w:id="0">
    <w:p w14:paraId="0809405B" w14:textId="77777777" w:rsidR="009E371E" w:rsidRDefault="009E371E"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57668"/>
    <w:rsid w:val="00065F33"/>
    <w:rsid w:val="00071B57"/>
    <w:rsid w:val="0007328F"/>
    <w:rsid w:val="00074999"/>
    <w:rsid w:val="00094001"/>
    <w:rsid w:val="000A0728"/>
    <w:rsid w:val="000B2F79"/>
    <w:rsid w:val="000B438D"/>
    <w:rsid w:val="000B6F65"/>
    <w:rsid w:val="000E21F6"/>
    <w:rsid w:val="000F38EC"/>
    <w:rsid w:val="00102CEB"/>
    <w:rsid w:val="00102D4C"/>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387D"/>
    <w:rsid w:val="002E4814"/>
    <w:rsid w:val="002F0B00"/>
    <w:rsid w:val="002F171A"/>
    <w:rsid w:val="002F3F85"/>
    <w:rsid w:val="002F440C"/>
    <w:rsid w:val="00304E8C"/>
    <w:rsid w:val="00305860"/>
    <w:rsid w:val="00306445"/>
    <w:rsid w:val="003066A3"/>
    <w:rsid w:val="0030740D"/>
    <w:rsid w:val="0031336D"/>
    <w:rsid w:val="003141DB"/>
    <w:rsid w:val="00321BBB"/>
    <w:rsid w:val="00323064"/>
    <w:rsid w:val="003316B0"/>
    <w:rsid w:val="003324BC"/>
    <w:rsid w:val="00337174"/>
    <w:rsid w:val="003469FF"/>
    <w:rsid w:val="003560A9"/>
    <w:rsid w:val="00365A56"/>
    <w:rsid w:val="003800F5"/>
    <w:rsid w:val="00385F1A"/>
    <w:rsid w:val="0039301D"/>
    <w:rsid w:val="003A0886"/>
    <w:rsid w:val="003A0DAF"/>
    <w:rsid w:val="003A3E8D"/>
    <w:rsid w:val="003B18BC"/>
    <w:rsid w:val="003B50BC"/>
    <w:rsid w:val="003B54F8"/>
    <w:rsid w:val="003C22D7"/>
    <w:rsid w:val="003D1938"/>
    <w:rsid w:val="003D4E31"/>
    <w:rsid w:val="003D5D92"/>
    <w:rsid w:val="004209A0"/>
    <w:rsid w:val="0042338E"/>
    <w:rsid w:val="00437851"/>
    <w:rsid w:val="00437F88"/>
    <w:rsid w:val="00444022"/>
    <w:rsid w:val="00455E43"/>
    <w:rsid w:val="00461329"/>
    <w:rsid w:val="004822F5"/>
    <w:rsid w:val="0049756C"/>
    <w:rsid w:val="004C2B0D"/>
    <w:rsid w:val="004C39D3"/>
    <w:rsid w:val="004C7742"/>
    <w:rsid w:val="004D0B81"/>
    <w:rsid w:val="004D471B"/>
    <w:rsid w:val="005174FF"/>
    <w:rsid w:val="005218AA"/>
    <w:rsid w:val="00521E70"/>
    <w:rsid w:val="00524AB9"/>
    <w:rsid w:val="00536258"/>
    <w:rsid w:val="005362AF"/>
    <w:rsid w:val="0055046E"/>
    <w:rsid w:val="00556DBE"/>
    <w:rsid w:val="0055763A"/>
    <w:rsid w:val="0058631F"/>
    <w:rsid w:val="005C65AF"/>
    <w:rsid w:val="005F771C"/>
    <w:rsid w:val="00606A7D"/>
    <w:rsid w:val="00621D90"/>
    <w:rsid w:val="00622BCF"/>
    <w:rsid w:val="00624B3F"/>
    <w:rsid w:val="00625DD3"/>
    <w:rsid w:val="00632F31"/>
    <w:rsid w:val="00641EC9"/>
    <w:rsid w:val="006452E5"/>
    <w:rsid w:val="0065522B"/>
    <w:rsid w:val="00660EC4"/>
    <w:rsid w:val="00676516"/>
    <w:rsid w:val="00677116"/>
    <w:rsid w:val="00683943"/>
    <w:rsid w:val="0069086B"/>
    <w:rsid w:val="00694F8A"/>
    <w:rsid w:val="00697E80"/>
    <w:rsid w:val="006A738B"/>
    <w:rsid w:val="006B2CCA"/>
    <w:rsid w:val="006B7510"/>
    <w:rsid w:val="006C322B"/>
    <w:rsid w:val="006D02DB"/>
    <w:rsid w:val="006D527F"/>
    <w:rsid w:val="006E452E"/>
    <w:rsid w:val="006F1EAE"/>
    <w:rsid w:val="00712470"/>
    <w:rsid w:val="00727086"/>
    <w:rsid w:val="00731A0B"/>
    <w:rsid w:val="007551D0"/>
    <w:rsid w:val="00756232"/>
    <w:rsid w:val="007645C9"/>
    <w:rsid w:val="00766C38"/>
    <w:rsid w:val="00770CF7"/>
    <w:rsid w:val="0078459D"/>
    <w:rsid w:val="007908A4"/>
    <w:rsid w:val="00792F84"/>
    <w:rsid w:val="00794D9F"/>
    <w:rsid w:val="00796F32"/>
    <w:rsid w:val="007B2BC4"/>
    <w:rsid w:val="007B7653"/>
    <w:rsid w:val="007D35F8"/>
    <w:rsid w:val="007D71FA"/>
    <w:rsid w:val="007E3B2A"/>
    <w:rsid w:val="007E46F8"/>
    <w:rsid w:val="007E548E"/>
    <w:rsid w:val="007E5D67"/>
    <w:rsid w:val="007F5EAC"/>
    <w:rsid w:val="007F6FE1"/>
    <w:rsid w:val="00800285"/>
    <w:rsid w:val="008144CB"/>
    <w:rsid w:val="00821740"/>
    <w:rsid w:val="0082578B"/>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7D65"/>
    <w:rsid w:val="008E1799"/>
    <w:rsid w:val="008E2ABE"/>
    <w:rsid w:val="008F26D1"/>
    <w:rsid w:val="008F37EA"/>
    <w:rsid w:val="00901D47"/>
    <w:rsid w:val="00905F30"/>
    <w:rsid w:val="00906D6A"/>
    <w:rsid w:val="00914625"/>
    <w:rsid w:val="0092328A"/>
    <w:rsid w:val="00932FD4"/>
    <w:rsid w:val="00944138"/>
    <w:rsid w:val="00963E1E"/>
    <w:rsid w:val="00971D63"/>
    <w:rsid w:val="00974008"/>
    <w:rsid w:val="009761A9"/>
    <w:rsid w:val="009775CB"/>
    <w:rsid w:val="00980F12"/>
    <w:rsid w:val="00982226"/>
    <w:rsid w:val="00983D24"/>
    <w:rsid w:val="009944D1"/>
    <w:rsid w:val="009962DB"/>
    <w:rsid w:val="00997DED"/>
    <w:rsid w:val="009B2594"/>
    <w:rsid w:val="009B71ED"/>
    <w:rsid w:val="009C4BD7"/>
    <w:rsid w:val="009E371E"/>
    <w:rsid w:val="009E6D2A"/>
    <w:rsid w:val="009E785C"/>
    <w:rsid w:val="009F5791"/>
    <w:rsid w:val="00A06C1F"/>
    <w:rsid w:val="00A11FB9"/>
    <w:rsid w:val="00A14CED"/>
    <w:rsid w:val="00A52C59"/>
    <w:rsid w:val="00A63244"/>
    <w:rsid w:val="00A650F7"/>
    <w:rsid w:val="00A65E2E"/>
    <w:rsid w:val="00A67DE7"/>
    <w:rsid w:val="00A715CA"/>
    <w:rsid w:val="00A756A2"/>
    <w:rsid w:val="00AA2275"/>
    <w:rsid w:val="00AA7BB0"/>
    <w:rsid w:val="00AB3CDA"/>
    <w:rsid w:val="00AC0F1A"/>
    <w:rsid w:val="00AC1AC1"/>
    <w:rsid w:val="00AD73B0"/>
    <w:rsid w:val="00AD75AB"/>
    <w:rsid w:val="00AD7DFB"/>
    <w:rsid w:val="00AF65AD"/>
    <w:rsid w:val="00B30917"/>
    <w:rsid w:val="00B4316F"/>
    <w:rsid w:val="00B5397F"/>
    <w:rsid w:val="00B64FA6"/>
    <w:rsid w:val="00B664E0"/>
    <w:rsid w:val="00B71B15"/>
    <w:rsid w:val="00B80E83"/>
    <w:rsid w:val="00B83E1B"/>
    <w:rsid w:val="00B91CBD"/>
    <w:rsid w:val="00B951ED"/>
    <w:rsid w:val="00BA18A6"/>
    <w:rsid w:val="00BB35F0"/>
    <w:rsid w:val="00BD1F4C"/>
    <w:rsid w:val="00BD34C6"/>
    <w:rsid w:val="00BD6EE2"/>
    <w:rsid w:val="00BE1194"/>
    <w:rsid w:val="00BE21DE"/>
    <w:rsid w:val="00BF05B6"/>
    <w:rsid w:val="00C201D6"/>
    <w:rsid w:val="00C2252D"/>
    <w:rsid w:val="00C31B1F"/>
    <w:rsid w:val="00C4786A"/>
    <w:rsid w:val="00C6423D"/>
    <w:rsid w:val="00C64966"/>
    <w:rsid w:val="00C93348"/>
    <w:rsid w:val="00C97860"/>
    <w:rsid w:val="00CA0DBC"/>
    <w:rsid w:val="00CB0712"/>
    <w:rsid w:val="00CD4AE4"/>
    <w:rsid w:val="00CE44F2"/>
    <w:rsid w:val="00CE4BC7"/>
    <w:rsid w:val="00CF2C73"/>
    <w:rsid w:val="00D02C37"/>
    <w:rsid w:val="00D03305"/>
    <w:rsid w:val="00D07499"/>
    <w:rsid w:val="00D13CCC"/>
    <w:rsid w:val="00D20EA3"/>
    <w:rsid w:val="00D2522C"/>
    <w:rsid w:val="00D327A6"/>
    <w:rsid w:val="00D5327C"/>
    <w:rsid w:val="00D55E81"/>
    <w:rsid w:val="00D568EF"/>
    <w:rsid w:val="00D603CC"/>
    <w:rsid w:val="00D66A17"/>
    <w:rsid w:val="00D74CA8"/>
    <w:rsid w:val="00D83D2E"/>
    <w:rsid w:val="00D85507"/>
    <w:rsid w:val="00D903B6"/>
    <w:rsid w:val="00DA5E76"/>
    <w:rsid w:val="00DB7D25"/>
    <w:rsid w:val="00DF3A4A"/>
    <w:rsid w:val="00DF5507"/>
    <w:rsid w:val="00DF664B"/>
    <w:rsid w:val="00E02A40"/>
    <w:rsid w:val="00E1701A"/>
    <w:rsid w:val="00E51A09"/>
    <w:rsid w:val="00E52964"/>
    <w:rsid w:val="00E630D0"/>
    <w:rsid w:val="00E651F3"/>
    <w:rsid w:val="00E670A8"/>
    <w:rsid w:val="00E728E0"/>
    <w:rsid w:val="00E7315D"/>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2025-03-18T12:42:00Z</dcterms:created>
  <dcterms:modified xsi:type="dcterms:W3CDTF">2025-03-18T12:42:00Z</dcterms:modified>
</cp:coreProperties>
</file>