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CC0E" w14:textId="77061E11" w:rsidR="002477FA" w:rsidRPr="002477FA" w:rsidRDefault="002477FA" w:rsidP="002477FA">
      <w:pPr>
        <w:spacing w:before="100" w:beforeAutospacing="1" w:after="100" w:afterAutospacing="1" w:line="276" w:lineRule="auto"/>
        <w:jc w:val="center"/>
        <w:rPr>
          <w:rFonts w:eastAsia="Times New Roman" w:cstheme="minorHAnsi"/>
          <w:sz w:val="32"/>
          <w:szCs w:val="32"/>
          <w:lang w:val="es-AR" w:eastAsia="es-AR"/>
        </w:rPr>
      </w:pPr>
      <w:r w:rsidRPr="002477FA">
        <w:rPr>
          <w:rFonts w:eastAsia="Times New Roman" w:cstheme="minorHAnsi"/>
          <w:b/>
          <w:bCs/>
          <w:sz w:val="32"/>
          <w:szCs w:val="32"/>
          <w:lang w:val="es-AR" w:eastAsia="es-AR"/>
        </w:rPr>
        <w:t>Tecnología que transforma la ganadería argentina</w:t>
      </w:r>
    </w:p>
    <w:p w14:paraId="1B4E6E70" w14:textId="31B896FF" w:rsidR="002477FA" w:rsidRPr="002477FA" w:rsidRDefault="002477FA" w:rsidP="00F84FA6">
      <w:pPr>
        <w:spacing w:before="100" w:beforeAutospacing="1" w:after="100" w:afterAutospacing="1" w:line="276" w:lineRule="auto"/>
        <w:jc w:val="center"/>
        <w:rPr>
          <w:rFonts w:eastAsia="Times New Roman" w:cstheme="minorHAnsi"/>
          <w:i/>
          <w:iCs/>
          <w:sz w:val="24"/>
          <w:szCs w:val="24"/>
          <w:lang w:val="es-AR" w:eastAsia="es-AR"/>
        </w:rPr>
      </w:pPr>
      <w:r w:rsidRPr="002477FA">
        <w:rPr>
          <w:rFonts w:eastAsia="Times New Roman" w:cstheme="minorHAnsi"/>
          <w:i/>
          <w:iCs/>
          <w:sz w:val="24"/>
          <w:szCs w:val="24"/>
          <w:lang w:val="es-AR" w:eastAsia="es-AR"/>
        </w:rPr>
        <w:t xml:space="preserve">Del 26 al 30 de mayo de 2025, la Sociedad Rural de Corrientes, en Riachuelo, será el punto de encuentro de la ganadería argentina con la realización de Las Nacionales edición Santander. En este marco, </w:t>
      </w:r>
      <w:r w:rsidRPr="002477FA">
        <w:rPr>
          <w:rFonts w:eastAsia="Times New Roman" w:cstheme="minorHAnsi"/>
          <w:b/>
          <w:bCs/>
          <w:i/>
          <w:iCs/>
          <w:sz w:val="24"/>
          <w:szCs w:val="24"/>
          <w:lang w:val="es-AR" w:eastAsia="es-AR"/>
        </w:rPr>
        <w:t>Datamars Livestock participará como auspiciante</w:t>
      </w:r>
      <w:r w:rsidRPr="002477FA">
        <w:rPr>
          <w:rFonts w:eastAsia="Times New Roman" w:cstheme="minorHAnsi"/>
          <w:i/>
          <w:iCs/>
          <w:sz w:val="24"/>
          <w:szCs w:val="24"/>
          <w:lang w:val="es-AR" w:eastAsia="es-AR"/>
        </w:rPr>
        <w:t>, reafirmando su compromiso con la innovación y el desarrollo del sector ganadero.</w:t>
      </w:r>
    </w:p>
    <w:p w14:paraId="2AEF8173" w14:textId="2CCDC2CE" w:rsidR="002477FA" w:rsidRPr="002477FA" w:rsidRDefault="002477FA" w:rsidP="002477FA">
      <w:pPr>
        <w:spacing w:before="100" w:beforeAutospacing="1" w:after="100" w:afterAutospacing="1" w:line="276" w:lineRule="auto"/>
        <w:jc w:val="both"/>
        <w:rPr>
          <w:rFonts w:eastAsia="Times New Roman" w:cstheme="minorHAnsi"/>
          <w:sz w:val="24"/>
          <w:szCs w:val="24"/>
          <w:lang w:val="es-AR" w:eastAsia="es-AR"/>
        </w:rPr>
      </w:pPr>
      <w:r w:rsidRPr="002477FA">
        <w:rPr>
          <w:rFonts w:eastAsia="Times New Roman" w:cstheme="minorHAnsi"/>
          <w:sz w:val="24"/>
          <w:szCs w:val="24"/>
          <w:lang w:val="es-AR" w:eastAsia="es-AR"/>
        </w:rPr>
        <w:t xml:space="preserve">Organizado con </w:t>
      </w:r>
      <w:r w:rsidR="009A3135">
        <w:rPr>
          <w:rFonts w:eastAsia="Times New Roman" w:cstheme="minorHAnsi"/>
          <w:sz w:val="24"/>
          <w:szCs w:val="24"/>
          <w:lang w:val="es-AR" w:eastAsia="es-AR"/>
        </w:rPr>
        <w:t>la fuerza</w:t>
      </w:r>
      <w:r w:rsidRPr="002477FA">
        <w:rPr>
          <w:rFonts w:eastAsia="Times New Roman" w:cstheme="minorHAnsi"/>
          <w:sz w:val="24"/>
          <w:szCs w:val="24"/>
          <w:lang w:val="es-AR" w:eastAsia="es-AR"/>
        </w:rPr>
        <w:t xml:space="preserve"> de Expoagro y el respaldo de las principales asociaciones de razas, </w:t>
      </w:r>
      <w:r w:rsidR="009A3135">
        <w:rPr>
          <w:rFonts w:eastAsia="Times New Roman" w:cstheme="minorHAnsi"/>
          <w:sz w:val="24"/>
          <w:szCs w:val="24"/>
          <w:lang w:val="es-AR" w:eastAsia="es-AR"/>
        </w:rPr>
        <w:t>Las Nacionales edición Santander</w:t>
      </w:r>
      <w:r w:rsidR="002C0FC8">
        <w:rPr>
          <w:rFonts w:eastAsia="Times New Roman" w:cstheme="minorHAnsi"/>
          <w:sz w:val="24"/>
          <w:szCs w:val="24"/>
          <w:lang w:val="es-AR" w:eastAsia="es-AR"/>
        </w:rPr>
        <w:t>,</w:t>
      </w:r>
      <w:r w:rsidR="009A3135">
        <w:rPr>
          <w:rFonts w:eastAsia="Times New Roman" w:cstheme="minorHAnsi"/>
          <w:sz w:val="24"/>
          <w:szCs w:val="24"/>
          <w:lang w:val="es-AR" w:eastAsia="es-AR"/>
        </w:rPr>
        <w:t xml:space="preserve"> </w:t>
      </w:r>
      <w:r w:rsidR="00C04B3D">
        <w:rPr>
          <w:rFonts w:eastAsia="Times New Roman" w:cstheme="minorHAnsi"/>
          <w:sz w:val="24"/>
          <w:szCs w:val="24"/>
          <w:lang w:val="es-AR" w:eastAsia="es-AR"/>
        </w:rPr>
        <w:t xml:space="preserve">se erigen como </w:t>
      </w:r>
      <w:r w:rsidRPr="002477FA">
        <w:rPr>
          <w:rFonts w:eastAsia="Times New Roman" w:cstheme="minorHAnsi"/>
          <w:sz w:val="24"/>
          <w:szCs w:val="24"/>
          <w:lang w:val="es-AR" w:eastAsia="es-AR"/>
        </w:rPr>
        <w:t>el evento ganadero más esperado del año. Durante cinco jornadas, se llevarán a cabo la 22° Exposición Nacional Braford, la 13° Exposición Nacional del Ternero Braford, la 55° Gran Nacional Brangus, la 19° Exposición Nacional del Ternero Brangus, la 23° Exposición Nacional Brahman y la Exposición Nacional A de Caballos Criollos.</w:t>
      </w:r>
    </w:p>
    <w:p w14:paraId="4145EC8C" w14:textId="77777777" w:rsidR="002477FA" w:rsidRPr="002477FA" w:rsidRDefault="002477FA" w:rsidP="002477FA">
      <w:pPr>
        <w:spacing w:before="100" w:beforeAutospacing="1" w:after="100" w:afterAutospacing="1" w:line="276" w:lineRule="auto"/>
        <w:jc w:val="both"/>
        <w:rPr>
          <w:rFonts w:eastAsia="Times New Roman" w:cstheme="minorHAnsi"/>
          <w:sz w:val="24"/>
          <w:szCs w:val="24"/>
          <w:lang w:val="es-AR" w:eastAsia="es-AR"/>
        </w:rPr>
      </w:pPr>
      <w:r w:rsidRPr="002477FA">
        <w:rPr>
          <w:rFonts w:eastAsia="Times New Roman" w:cstheme="minorHAnsi"/>
          <w:sz w:val="24"/>
          <w:szCs w:val="24"/>
          <w:lang w:val="es-AR" w:eastAsia="es-AR"/>
        </w:rPr>
        <w:t xml:space="preserve">En su stand, </w:t>
      </w:r>
      <w:r w:rsidRPr="002477FA">
        <w:rPr>
          <w:rFonts w:eastAsia="Times New Roman" w:cstheme="minorHAnsi"/>
          <w:b/>
          <w:bCs/>
          <w:sz w:val="24"/>
          <w:szCs w:val="24"/>
          <w:lang w:val="es-AR" w:eastAsia="es-AR"/>
        </w:rPr>
        <w:t>Datamars Livestock presentará una completa gama de soluciones tecnológicas</w:t>
      </w:r>
      <w:r w:rsidRPr="002477FA">
        <w:rPr>
          <w:rFonts w:eastAsia="Times New Roman" w:cstheme="minorHAnsi"/>
          <w:sz w:val="24"/>
          <w:szCs w:val="24"/>
          <w:lang w:val="es-AR" w:eastAsia="es-AR"/>
        </w:rPr>
        <w:t xml:space="preserve"> orientadas a optimizar la gestión de rodeos. Los visitantes podrán conocer en detalle sus </w:t>
      </w:r>
      <w:r w:rsidRPr="002477FA">
        <w:rPr>
          <w:rFonts w:eastAsia="Times New Roman" w:cstheme="minorHAnsi"/>
          <w:b/>
          <w:bCs/>
          <w:sz w:val="24"/>
          <w:szCs w:val="24"/>
          <w:lang w:val="es-AR" w:eastAsia="es-AR"/>
        </w:rPr>
        <w:t>caravanas electrónicas</w:t>
      </w:r>
      <w:r w:rsidRPr="002477FA">
        <w:rPr>
          <w:rFonts w:eastAsia="Times New Roman" w:cstheme="minorHAnsi"/>
          <w:sz w:val="24"/>
          <w:szCs w:val="24"/>
          <w:lang w:val="es-AR" w:eastAsia="es-AR"/>
        </w:rPr>
        <w:t xml:space="preserve"> para identificación individual, </w:t>
      </w:r>
      <w:r w:rsidRPr="002477FA">
        <w:rPr>
          <w:rFonts w:eastAsia="Times New Roman" w:cstheme="minorHAnsi"/>
          <w:b/>
          <w:bCs/>
          <w:sz w:val="24"/>
          <w:szCs w:val="24"/>
          <w:lang w:val="es-AR" w:eastAsia="es-AR"/>
        </w:rPr>
        <w:t>lectores de caravanas, monitores y balanzas electrónicas Tru-Test</w:t>
      </w:r>
      <w:r w:rsidRPr="002477FA">
        <w:rPr>
          <w:rFonts w:eastAsia="Times New Roman" w:cstheme="minorHAnsi"/>
          <w:sz w:val="24"/>
          <w:szCs w:val="24"/>
          <w:lang w:val="es-AR" w:eastAsia="es-AR"/>
        </w:rPr>
        <w:t>, herramientas que simplifican las tareas diarias del campo y permiten tomar decisiones basadas en datos precisos.</w:t>
      </w:r>
    </w:p>
    <w:p w14:paraId="3290938C" w14:textId="77777777" w:rsidR="002477FA" w:rsidRPr="002477FA" w:rsidRDefault="002477FA" w:rsidP="002477FA">
      <w:pPr>
        <w:spacing w:before="100" w:beforeAutospacing="1" w:after="100" w:afterAutospacing="1" w:line="276" w:lineRule="auto"/>
        <w:jc w:val="both"/>
        <w:rPr>
          <w:rFonts w:eastAsia="Times New Roman" w:cstheme="minorHAnsi"/>
          <w:b/>
          <w:bCs/>
          <w:sz w:val="24"/>
          <w:szCs w:val="24"/>
          <w:lang w:val="es-AR" w:eastAsia="es-AR"/>
        </w:rPr>
      </w:pPr>
      <w:r w:rsidRPr="002477FA">
        <w:rPr>
          <w:rFonts w:eastAsia="Times New Roman" w:cstheme="minorHAnsi"/>
          <w:sz w:val="24"/>
          <w:szCs w:val="24"/>
          <w:lang w:val="es-AR" w:eastAsia="es-AR"/>
        </w:rPr>
        <w:t xml:space="preserve">Además, se exhibirá </w:t>
      </w:r>
      <w:r w:rsidRPr="002477FA">
        <w:rPr>
          <w:rFonts w:eastAsia="Times New Roman" w:cstheme="minorHAnsi"/>
          <w:b/>
          <w:bCs/>
          <w:sz w:val="24"/>
          <w:szCs w:val="24"/>
          <w:lang w:val="es-AR" w:eastAsia="es-AR"/>
        </w:rPr>
        <w:t>el sistema de monitoreo de electrificadores</w:t>
      </w:r>
      <w:r w:rsidRPr="002477FA">
        <w:rPr>
          <w:rFonts w:eastAsia="Times New Roman" w:cstheme="minorHAnsi"/>
          <w:sz w:val="24"/>
          <w:szCs w:val="24"/>
          <w:lang w:val="es-AR" w:eastAsia="es-AR"/>
        </w:rPr>
        <w:t xml:space="preserve"> y la línea </w:t>
      </w:r>
      <w:r w:rsidRPr="002477FA">
        <w:rPr>
          <w:rFonts w:eastAsia="Times New Roman" w:cstheme="minorHAnsi"/>
          <w:b/>
          <w:bCs/>
          <w:sz w:val="24"/>
          <w:szCs w:val="24"/>
          <w:lang w:val="es-AR" w:eastAsia="es-AR"/>
        </w:rPr>
        <w:t>Speedrite</w:t>
      </w:r>
      <w:r w:rsidRPr="002477FA">
        <w:rPr>
          <w:rFonts w:eastAsia="Times New Roman" w:cstheme="minorHAnsi"/>
          <w:sz w:val="24"/>
          <w:szCs w:val="24"/>
          <w:lang w:val="es-AR" w:eastAsia="es-AR"/>
        </w:rPr>
        <w:t xml:space="preserve">, reconocida por su tecnología de vanguardia, eficiencia y potencia, ideal para una </w:t>
      </w:r>
      <w:r w:rsidRPr="002477FA">
        <w:rPr>
          <w:rFonts w:eastAsia="Times New Roman" w:cstheme="minorHAnsi"/>
          <w:b/>
          <w:bCs/>
          <w:sz w:val="24"/>
          <w:szCs w:val="24"/>
          <w:lang w:val="es-AR" w:eastAsia="es-AR"/>
        </w:rPr>
        <w:t>gestión de pasturas eficaz y una contención segura del ganado.</w:t>
      </w:r>
    </w:p>
    <w:p w14:paraId="6F792FC8" w14:textId="77777777" w:rsidR="002477FA" w:rsidRPr="002477FA" w:rsidRDefault="002477FA" w:rsidP="002477FA">
      <w:pPr>
        <w:spacing w:before="100" w:beforeAutospacing="1" w:after="100" w:afterAutospacing="1" w:line="276" w:lineRule="auto"/>
        <w:jc w:val="both"/>
        <w:rPr>
          <w:rFonts w:eastAsia="Times New Roman" w:cstheme="minorHAnsi"/>
          <w:sz w:val="24"/>
          <w:szCs w:val="24"/>
          <w:lang w:val="es-AR" w:eastAsia="es-AR"/>
        </w:rPr>
      </w:pPr>
      <w:r w:rsidRPr="002477FA">
        <w:rPr>
          <w:rFonts w:eastAsia="Times New Roman" w:cstheme="minorHAnsi"/>
          <w:b/>
          <w:bCs/>
          <w:sz w:val="24"/>
          <w:szCs w:val="24"/>
          <w:lang w:val="es-AR" w:eastAsia="es-AR"/>
        </w:rPr>
        <w:t>Datamars Livestock invita a todos los productores y visitantes a acercarse a su stand y descubrir cómo la tecnología puede transformar la gestión ganadera.</w:t>
      </w:r>
    </w:p>
    <w:p w14:paraId="7072D3C1" w14:textId="77777777" w:rsidR="000D78F0" w:rsidRPr="002477FA" w:rsidRDefault="000D78F0" w:rsidP="002477FA"/>
    <w:sectPr w:rsidR="000D78F0" w:rsidRPr="002477FA" w:rsidSect="001E3088">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49CC" w14:textId="77777777" w:rsidR="00BF3F11" w:rsidRDefault="00BF3F11" w:rsidP="00061E7D">
      <w:pPr>
        <w:spacing w:after="0" w:line="240" w:lineRule="auto"/>
      </w:pPr>
      <w:r>
        <w:separator/>
      </w:r>
    </w:p>
  </w:endnote>
  <w:endnote w:type="continuationSeparator" w:id="0">
    <w:p w14:paraId="094232D3" w14:textId="77777777" w:rsidR="00BF3F11" w:rsidRDefault="00BF3F11"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1EB9" w14:textId="77777777" w:rsidR="00BF3F11" w:rsidRDefault="00BF3F11" w:rsidP="00061E7D">
      <w:pPr>
        <w:spacing w:after="0" w:line="240" w:lineRule="auto"/>
      </w:pPr>
      <w:r>
        <w:separator/>
      </w:r>
    </w:p>
  </w:footnote>
  <w:footnote w:type="continuationSeparator" w:id="0">
    <w:p w14:paraId="31CBB109" w14:textId="77777777" w:rsidR="00BF3F11" w:rsidRDefault="00BF3F11"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20328"/>
    <w:rsid w:val="00061E7D"/>
    <w:rsid w:val="00064C5B"/>
    <w:rsid w:val="00093D03"/>
    <w:rsid w:val="000A08FE"/>
    <w:rsid w:val="000D4E1C"/>
    <w:rsid w:val="000D78F0"/>
    <w:rsid w:val="000E0810"/>
    <w:rsid w:val="000E2320"/>
    <w:rsid w:val="00112862"/>
    <w:rsid w:val="00151289"/>
    <w:rsid w:val="00156E87"/>
    <w:rsid w:val="001C273A"/>
    <w:rsid w:val="001E3088"/>
    <w:rsid w:val="002021C1"/>
    <w:rsid w:val="00205D5F"/>
    <w:rsid w:val="00230D6B"/>
    <w:rsid w:val="002477FA"/>
    <w:rsid w:val="00276872"/>
    <w:rsid w:val="002C0FC8"/>
    <w:rsid w:val="00330097"/>
    <w:rsid w:val="00372F04"/>
    <w:rsid w:val="003B04A1"/>
    <w:rsid w:val="00412CAB"/>
    <w:rsid w:val="00426C74"/>
    <w:rsid w:val="004E24C5"/>
    <w:rsid w:val="0052439C"/>
    <w:rsid w:val="005641E4"/>
    <w:rsid w:val="00577428"/>
    <w:rsid w:val="005B0833"/>
    <w:rsid w:val="005B2DDD"/>
    <w:rsid w:val="00623307"/>
    <w:rsid w:val="006354E4"/>
    <w:rsid w:val="006424D1"/>
    <w:rsid w:val="006807D3"/>
    <w:rsid w:val="006F2A9A"/>
    <w:rsid w:val="0076313E"/>
    <w:rsid w:val="007B5D08"/>
    <w:rsid w:val="007B6989"/>
    <w:rsid w:val="007E4742"/>
    <w:rsid w:val="007F3413"/>
    <w:rsid w:val="008711C3"/>
    <w:rsid w:val="0088624F"/>
    <w:rsid w:val="008E6492"/>
    <w:rsid w:val="008F5C5E"/>
    <w:rsid w:val="00906E6D"/>
    <w:rsid w:val="009967C6"/>
    <w:rsid w:val="009A3135"/>
    <w:rsid w:val="009A4D00"/>
    <w:rsid w:val="00A40EEF"/>
    <w:rsid w:val="00A74DF1"/>
    <w:rsid w:val="00AB6D99"/>
    <w:rsid w:val="00AC5F47"/>
    <w:rsid w:val="00AC6B18"/>
    <w:rsid w:val="00AF50FB"/>
    <w:rsid w:val="00AF752B"/>
    <w:rsid w:val="00B11F3D"/>
    <w:rsid w:val="00B40AC6"/>
    <w:rsid w:val="00B45531"/>
    <w:rsid w:val="00BB2C8F"/>
    <w:rsid w:val="00BB3D1B"/>
    <w:rsid w:val="00BD077C"/>
    <w:rsid w:val="00BE1C25"/>
    <w:rsid w:val="00BF3F11"/>
    <w:rsid w:val="00BF4A9F"/>
    <w:rsid w:val="00BF739D"/>
    <w:rsid w:val="00C04B3D"/>
    <w:rsid w:val="00C20DEE"/>
    <w:rsid w:val="00C34989"/>
    <w:rsid w:val="00C729E3"/>
    <w:rsid w:val="00C91FC8"/>
    <w:rsid w:val="00CC15B8"/>
    <w:rsid w:val="00D03A97"/>
    <w:rsid w:val="00D0478D"/>
    <w:rsid w:val="00D42D17"/>
    <w:rsid w:val="00D63733"/>
    <w:rsid w:val="00D86870"/>
    <w:rsid w:val="00DC0E28"/>
    <w:rsid w:val="00DD5332"/>
    <w:rsid w:val="00DE221F"/>
    <w:rsid w:val="00E033A8"/>
    <w:rsid w:val="00E2074E"/>
    <w:rsid w:val="00E77CB1"/>
    <w:rsid w:val="00EC29D4"/>
    <w:rsid w:val="00ED7575"/>
    <w:rsid w:val="00F11DF4"/>
    <w:rsid w:val="00F44E10"/>
    <w:rsid w:val="00F616BA"/>
    <w:rsid w:val="00F62BA1"/>
    <w:rsid w:val="00F72DF8"/>
    <w:rsid w:val="00F84F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 w:type="character" w:styleId="nfasis">
    <w:name w:val="Emphasis"/>
    <w:basedOn w:val="Fuentedeprrafopredeter"/>
    <w:uiPriority w:val="20"/>
    <w:qFormat/>
    <w:rsid w:val="00247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361">
      <w:bodyDiv w:val="1"/>
      <w:marLeft w:val="0"/>
      <w:marRight w:val="0"/>
      <w:marTop w:val="0"/>
      <w:marBottom w:val="0"/>
      <w:divBdr>
        <w:top w:val="none" w:sz="0" w:space="0" w:color="auto"/>
        <w:left w:val="none" w:sz="0" w:space="0" w:color="auto"/>
        <w:bottom w:val="none" w:sz="0" w:space="0" w:color="auto"/>
        <w:right w:val="none" w:sz="0" w:space="0" w:color="auto"/>
      </w:divBdr>
    </w:div>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57720525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3</cp:revision>
  <dcterms:created xsi:type="dcterms:W3CDTF">2025-04-14T16:07:00Z</dcterms:created>
  <dcterms:modified xsi:type="dcterms:W3CDTF">2025-04-15T13:22:00Z</dcterms:modified>
</cp:coreProperties>
</file>