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55B0" w14:textId="459FF93E" w:rsidR="00635B3B" w:rsidRDefault="00267CA6" w:rsidP="004961D9">
      <w:pPr>
        <w:spacing w:before="240" w:after="240" w:line="240" w:lineRule="auto"/>
        <w:jc w:val="center"/>
        <w:rPr>
          <w:rFonts w:ascii="Arial" w:eastAsia="Arial" w:hAnsi="Arial" w:cs="Arial"/>
          <w:b/>
          <w:sz w:val="30"/>
          <w:szCs w:val="30"/>
        </w:rPr>
      </w:pPr>
      <w:r>
        <w:rPr>
          <w:rFonts w:ascii="Arial" w:eastAsia="Arial" w:hAnsi="Arial" w:cs="Arial"/>
          <w:b/>
          <w:sz w:val="30"/>
          <w:szCs w:val="30"/>
        </w:rPr>
        <w:t>Innovación y rendimiento: una línea de cosechadoras para aumentar la productividad</w:t>
      </w:r>
    </w:p>
    <w:p w14:paraId="2235462A" w14:textId="25299611" w:rsidR="00635B3B" w:rsidRDefault="00267CA6" w:rsidP="004961D9">
      <w:pPr>
        <w:spacing w:before="240" w:after="240" w:line="240" w:lineRule="auto"/>
        <w:jc w:val="center"/>
        <w:rPr>
          <w:rFonts w:ascii="Arial" w:eastAsia="Arial" w:hAnsi="Arial" w:cs="Arial"/>
          <w:i/>
          <w:sz w:val="26"/>
          <w:szCs w:val="26"/>
        </w:rPr>
      </w:pPr>
      <w:r>
        <w:rPr>
          <w:rFonts w:ascii="Arial" w:eastAsia="Arial" w:hAnsi="Arial" w:cs="Arial"/>
          <w:i/>
          <w:sz w:val="26"/>
          <w:szCs w:val="26"/>
        </w:rPr>
        <w:t>En la próxima edición de Expoagro, Massey Ferguson, será la cosechadora oficial. Presentará su revolucionaria línea de modelos axiales, brindará asesoramiento, y también opciones de financiación.</w:t>
      </w:r>
    </w:p>
    <w:p w14:paraId="70D1769F" w14:textId="77777777" w:rsidR="00635B3B" w:rsidRDefault="00635B3B">
      <w:pPr>
        <w:spacing w:before="240" w:after="240" w:line="240" w:lineRule="auto"/>
        <w:jc w:val="both"/>
        <w:rPr>
          <w:rFonts w:ascii="Arial" w:eastAsia="Arial" w:hAnsi="Arial" w:cs="Arial"/>
          <w:b/>
          <w:sz w:val="24"/>
          <w:szCs w:val="24"/>
        </w:rPr>
      </w:pPr>
    </w:p>
    <w:p w14:paraId="2EC0A8E6" w14:textId="77777777" w:rsidR="00635B3B" w:rsidRDefault="00267CA6">
      <w:pPr>
        <w:spacing w:before="240" w:after="240" w:line="240" w:lineRule="auto"/>
        <w:jc w:val="both"/>
        <w:rPr>
          <w:rFonts w:ascii="Arial" w:eastAsia="Arial" w:hAnsi="Arial" w:cs="Arial"/>
          <w:sz w:val="24"/>
          <w:szCs w:val="24"/>
        </w:rPr>
      </w:pPr>
      <w:r>
        <w:rPr>
          <w:rFonts w:ascii="Arial" w:eastAsia="Arial" w:hAnsi="Arial" w:cs="Arial"/>
          <w:b/>
          <w:sz w:val="24"/>
          <w:szCs w:val="24"/>
        </w:rPr>
        <w:t>Massey Ferguson,</w:t>
      </w:r>
      <w:r>
        <w:rPr>
          <w:rFonts w:ascii="Arial" w:eastAsia="Arial" w:hAnsi="Arial" w:cs="Arial"/>
          <w:sz w:val="24"/>
          <w:szCs w:val="24"/>
        </w:rPr>
        <w:t xml:space="preserve"> líder mundial en la fabricación de maquinaria agrícola, estará presente en una nueva edición de Expoagro 2025 como</w:t>
      </w:r>
      <w:r>
        <w:rPr>
          <w:rFonts w:ascii="Arial" w:eastAsia="Arial" w:hAnsi="Arial" w:cs="Arial"/>
          <w:b/>
          <w:sz w:val="24"/>
          <w:szCs w:val="24"/>
        </w:rPr>
        <w:t xml:space="preserve"> la cosechadora oficial de la mayor</w:t>
      </w:r>
      <w:r>
        <w:rPr>
          <w:rFonts w:ascii="Arial" w:eastAsia="Arial" w:hAnsi="Arial" w:cs="Arial"/>
          <w:b/>
          <w:sz w:val="24"/>
          <w:szCs w:val="24"/>
          <w:highlight w:val="white"/>
        </w:rPr>
        <w:t xml:space="preserve"> muestra agroindustrial a cielo abierto de la región</w:t>
      </w:r>
      <w:r>
        <w:rPr>
          <w:rFonts w:ascii="Arial" w:eastAsia="Arial" w:hAnsi="Arial" w:cs="Arial"/>
          <w:sz w:val="24"/>
          <w:szCs w:val="24"/>
          <w:highlight w:val="white"/>
        </w:rPr>
        <w:t>,</w:t>
      </w:r>
      <w:r>
        <w:rPr>
          <w:rFonts w:ascii="Arial" w:eastAsia="Arial" w:hAnsi="Arial" w:cs="Arial"/>
          <w:sz w:val="24"/>
          <w:szCs w:val="24"/>
        </w:rPr>
        <w:t xml:space="preserve"> consolidando así su liderazgo y compromiso con el agro argentino. </w:t>
      </w:r>
    </w:p>
    <w:p w14:paraId="301C5234" w14:textId="77777777" w:rsidR="00635B3B" w:rsidRDefault="00267CA6">
      <w:pPr>
        <w:spacing w:line="240" w:lineRule="auto"/>
        <w:jc w:val="both"/>
        <w:rPr>
          <w:rFonts w:ascii="Arial" w:eastAsia="Arial" w:hAnsi="Arial" w:cs="Arial"/>
          <w:i/>
          <w:sz w:val="24"/>
          <w:szCs w:val="24"/>
        </w:rPr>
      </w:pPr>
      <w:r>
        <w:rPr>
          <w:rFonts w:ascii="Arial" w:eastAsia="Arial" w:hAnsi="Arial" w:cs="Arial"/>
          <w:sz w:val="24"/>
          <w:szCs w:val="24"/>
        </w:rPr>
        <w:t xml:space="preserve">Durante el evento, que se llevará a cabo del 11 al 14 de marzo, en el Predio ferial y autódromo de San Nicolás (Buenos Aires), la marca </w:t>
      </w:r>
      <w:r>
        <w:rPr>
          <w:rFonts w:ascii="Arial" w:eastAsia="Arial" w:hAnsi="Arial" w:cs="Arial"/>
          <w:b/>
          <w:sz w:val="24"/>
          <w:szCs w:val="24"/>
        </w:rPr>
        <w:t>exhibirá la Serie Trident™ con sus modelos de cosechadoras axiales MF 9695, MF 9795 y MF 9895</w:t>
      </w:r>
      <w:r>
        <w:rPr>
          <w:rFonts w:ascii="Arial" w:eastAsia="Arial" w:hAnsi="Arial" w:cs="Arial"/>
          <w:sz w:val="24"/>
          <w:szCs w:val="24"/>
        </w:rPr>
        <w:t>. “</w:t>
      </w:r>
      <w:r>
        <w:rPr>
          <w:rFonts w:ascii="Arial" w:eastAsia="Arial" w:hAnsi="Arial" w:cs="Arial"/>
          <w:i/>
          <w:sz w:val="24"/>
          <w:szCs w:val="24"/>
        </w:rPr>
        <w:t>Es una línea revolucionaria de cosechadoras que satisface las necesidades del productor con la resistencia y confiabilidad de los productos Massey Ferguson”,</w:t>
      </w:r>
      <w:r>
        <w:rPr>
          <w:rFonts w:ascii="Arial" w:eastAsia="Arial" w:hAnsi="Arial" w:cs="Arial"/>
          <w:sz w:val="24"/>
          <w:szCs w:val="24"/>
        </w:rPr>
        <w:t xml:space="preserve"> describieron desde la compañía</w:t>
      </w:r>
      <w:r>
        <w:rPr>
          <w:rFonts w:ascii="Arial" w:eastAsia="Arial" w:hAnsi="Arial" w:cs="Arial"/>
          <w:i/>
          <w:sz w:val="24"/>
          <w:szCs w:val="24"/>
        </w:rPr>
        <w:t>.</w:t>
      </w:r>
    </w:p>
    <w:p w14:paraId="498A55C7" w14:textId="77777777" w:rsidR="00635B3B" w:rsidRDefault="00267CA6">
      <w:pPr>
        <w:spacing w:line="240" w:lineRule="auto"/>
        <w:jc w:val="both"/>
        <w:rPr>
          <w:rFonts w:ascii="Arial" w:eastAsia="Arial" w:hAnsi="Arial" w:cs="Arial"/>
          <w:sz w:val="24"/>
          <w:szCs w:val="24"/>
        </w:rPr>
      </w:pPr>
      <w:r>
        <w:rPr>
          <w:rFonts w:ascii="Arial" w:eastAsia="Arial" w:hAnsi="Arial" w:cs="Arial"/>
          <w:sz w:val="24"/>
          <w:szCs w:val="24"/>
        </w:rPr>
        <w:t>Además, contaron que la cosechadora Axial de Massey Ferguson fue desarrollada pensando en la necesidad del agricultor que busca aumentar la productividad en el campo al reducir la emisión contaminante, el consumo de combustible y los costos operativos.</w:t>
      </w:r>
      <w:r>
        <w:rPr>
          <w:rFonts w:ascii="Arial" w:eastAsia="Arial" w:hAnsi="Arial" w:cs="Arial"/>
          <w:i/>
          <w:sz w:val="24"/>
          <w:szCs w:val="24"/>
        </w:rPr>
        <w:t xml:space="preserve"> “Como resultado, el productor tiene una cosechadora mucho más confiable, más fácil de mantener y más económica para trabajar</w:t>
      </w:r>
      <w:r>
        <w:rPr>
          <w:rFonts w:ascii="Arial" w:eastAsia="Arial" w:hAnsi="Arial" w:cs="Arial"/>
          <w:sz w:val="24"/>
          <w:szCs w:val="24"/>
        </w:rPr>
        <w:t>”, aseguraron.</w:t>
      </w:r>
    </w:p>
    <w:p w14:paraId="5B0998AB" w14:textId="77777777" w:rsidR="00635B3B" w:rsidRDefault="00267CA6">
      <w:pPr>
        <w:spacing w:before="240" w:after="240" w:line="240" w:lineRule="auto"/>
        <w:jc w:val="both"/>
        <w:rPr>
          <w:rFonts w:ascii="Arial" w:eastAsia="Arial" w:hAnsi="Arial" w:cs="Arial"/>
          <w:sz w:val="24"/>
          <w:szCs w:val="24"/>
        </w:rPr>
      </w:pPr>
      <w:r>
        <w:rPr>
          <w:rFonts w:ascii="Arial" w:eastAsia="Arial" w:hAnsi="Arial" w:cs="Arial"/>
          <w:sz w:val="24"/>
          <w:szCs w:val="24"/>
        </w:rPr>
        <w:t xml:space="preserve">Por su parte, Sergio Karin, </w:t>
      </w:r>
      <w:proofErr w:type="gramStart"/>
      <w:r>
        <w:rPr>
          <w:rFonts w:ascii="Arial" w:eastAsia="Arial" w:hAnsi="Arial" w:cs="Arial"/>
          <w:sz w:val="24"/>
          <w:szCs w:val="24"/>
        </w:rPr>
        <w:t>Director</w:t>
      </w:r>
      <w:proofErr w:type="gramEnd"/>
      <w:r>
        <w:rPr>
          <w:rFonts w:ascii="Arial" w:eastAsia="Arial" w:hAnsi="Arial" w:cs="Arial"/>
          <w:sz w:val="24"/>
          <w:szCs w:val="24"/>
        </w:rPr>
        <w:t xml:space="preserve"> Comercial de Massey Ferguson para Hispanoamérica, señaló: "</w:t>
      </w:r>
      <w:r>
        <w:rPr>
          <w:rFonts w:ascii="Arial" w:eastAsia="Arial" w:hAnsi="Arial" w:cs="Arial"/>
          <w:i/>
          <w:sz w:val="24"/>
          <w:szCs w:val="24"/>
        </w:rPr>
        <w:t>Ser la cosechadora oficial de Expoagro 2025 es un reconocimiento a nuestra trayectoria y a nuestro firme compromiso con los productores. Este apoyo nos motiva a seguir desarrollando soluciones tecnológicas que maximicen el potencial del trabajo en el campo y contribuyan al avance de la agricultura en Argentina</w:t>
      </w:r>
      <w:r>
        <w:rPr>
          <w:rFonts w:ascii="Arial" w:eastAsia="Arial" w:hAnsi="Arial" w:cs="Arial"/>
          <w:sz w:val="24"/>
          <w:szCs w:val="24"/>
        </w:rPr>
        <w:t>".</w:t>
      </w:r>
    </w:p>
    <w:p w14:paraId="1A32CF1C" w14:textId="77777777" w:rsidR="00635B3B" w:rsidRDefault="00267CA6">
      <w:pPr>
        <w:spacing w:before="240" w:after="240" w:line="240" w:lineRule="auto"/>
        <w:jc w:val="both"/>
        <w:rPr>
          <w:rFonts w:ascii="Arial" w:eastAsia="Arial" w:hAnsi="Arial" w:cs="Arial"/>
          <w:sz w:val="24"/>
          <w:szCs w:val="24"/>
        </w:rPr>
      </w:pPr>
      <w:r>
        <w:rPr>
          <w:rFonts w:ascii="Arial" w:eastAsia="Arial" w:hAnsi="Arial" w:cs="Arial"/>
          <w:sz w:val="24"/>
          <w:szCs w:val="24"/>
        </w:rPr>
        <w:t xml:space="preserve">En el </w:t>
      </w:r>
      <w:r>
        <w:rPr>
          <w:rFonts w:ascii="Arial" w:eastAsia="Arial" w:hAnsi="Arial" w:cs="Arial"/>
          <w:b/>
          <w:sz w:val="24"/>
          <w:szCs w:val="24"/>
        </w:rPr>
        <w:t>stand 1214</w:t>
      </w:r>
      <w:r>
        <w:rPr>
          <w:rFonts w:ascii="Arial" w:eastAsia="Arial" w:hAnsi="Arial" w:cs="Arial"/>
          <w:sz w:val="24"/>
          <w:szCs w:val="24"/>
        </w:rPr>
        <w:t xml:space="preserve"> de Massey Ferguson, la marca expondrá durante la muestra su </w:t>
      </w:r>
      <w:proofErr w:type="gramStart"/>
      <w:r>
        <w:rPr>
          <w:rFonts w:ascii="Arial" w:eastAsia="Arial" w:hAnsi="Arial" w:cs="Arial"/>
          <w:b/>
          <w:sz w:val="24"/>
          <w:szCs w:val="24"/>
        </w:rPr>
        <w:t>portfolio</w:t>
      </w:r>
      <w:proofErr w:type="gramEnd"/>
      <w:r>
        <w:rPr>
          <w:rFonts w:ascii="Arial" w:eastAsia="Arial" w:hAnsi="Arial" w:cs="Arial"/>
          <w:b/>
          <w:sz w:val="24"/>
          <w:szCs w:val="24"/>
        </w:rPr>
        <w:t xml:space="preserve"> completo de soluciones agrícolas</w:t>
      </w:r>
      <w:r>
        <w:rPr>
          <w:rFonts w:ascii="Arial" w:eastAsia="Arial" w:hAnsi="Arial" w:cs="Arial"/>
          <w:sz w:val="24"/>
          <w:szCs w:val="24"/>
        </w:rPr>
        <w:t xml:space="preserve">, </w:t>
      </w:r>
      <w:r>
        <w:rPr>
          <w:rFonts w:ascii="Arial" w:eastAsia="Arial" w:hAnsi="Arial" w:cs="Arial"/>
          <w:b/>
          <w:sz w:val="24"/>
          <w:szCs w:val="24"/>
        </w:rPr>
        <w:t>brindará asesoramiento</w:t>
      </w:r>
      <w:r>
        <w:rPr>
          <w:rFonts w:ascii="Arial" w:eastAsia="Arial" w:hAnsi="Arial" w:cs="Arial"/>
          <w:sz w:val="24"/>
          <w:szCs w:val="24"/>
        </w:rPr>
        <w:t xml:space="preserve"> a través de sus expertos y </w:t>
      </w:r>
      <w:r>
        <w:rPr>
          <w:rFonts w:ascii="Arial" w:eastAsia="Arial" w:hAnsi="Arial" w:cs="Arial"/>
          <w:b/>
          <w:sz w:val="24"/>
          <w:szCs w:val="24"/>
        </w:rPr>
        <w:t>presentará opciones de financiación</w:t>
      </w:r>
      <w:r>
        <w:rPr>
          <w:rFonts w:ascii="Arial" w:eastAsia="Arial" w:hAnsi="Arial" w:cs="Arial"/>
          <w:sz w:val="24"/>
          <w:szCs w:val="24"/>
        </w:rPr>
        <w:t xml:space="preserve"> diseñadas para impulsar proyectos agropecuarios.</w:t>
      </w:r>
    </w:p>
    <w:p w14:paraId="2A4029BC" w14:textId="77777777" w:rsidR="00635B3B" w:rsidRDefault="00267CA6">
      <w:pPr>
        <w:spacing w:before="240" w:after="240" w:line="240" w:lineRule="auto"/>
        <w:jc w:val="both"/>
        <w:rPr>
          <w:rFonts w:ascii="Arial" w:eastAsia="Arial" w:hAnsi="Arial" w:cs="Arial"/>
          <w:sz w:val="24"/>
          <w:szCs w:val="24"/>
        </w:rPr>
      </w:pPr>
      <w:r>
        <w:rPr>
          <w:rFonts w:ascii="Arial" w:eastAsia="Arial" w:hAnsi="Arial" w:cs="Arial"/>
          <w:sz w:val="24"/>
          <w:szCs w:val="24"/>
        </w:rPr>
        <w:t xml:space="preserve">De esta manera, </w:t>
      </w:r>
      <w:r>
        <w:rPr>
          <w:rFonts w:ascii="Arial" w:eastAsia="Arial" w:hAnsi="Arial" w:cs="Arial"/>
          <w:b/>
          <w:sz w:val="24"/>
          <w:szCs w:val="24"/>
        </w:rPr>
        <w:t xml:space="preserve">Expoagro edición YPF Agro </w:t>
      </w:r>
      <w:r>
        <w:rPr>
          <w:rFonts w:ascii="Arial" w:eastAsia="Arial" w:hAnsi="Arial" w:cs="Arial"/>
          <w:sz w:val="24"/>
          <w:szCs w:val="24"/>
        </w:rPr>
        <w:t xml:space="preserve">-la Capital de los Agronegocios- se presenta como un espacio clave para productores y visitantes, </w:t>
      </w:r>
      <w:r>
        <w:rPr>
          <w:rFonts w:ascii="Arial" w:eastAsia="Arial" w:hAnsi="Arial" w:cs="Arial"/>
          <w:b/>
          <w:sz w:val="24"/>
          <w:szCs w:val="24"/>
        </w:rPr>
        <w:t>marcando el rumbo del futuro en cuanto a movilidad en la agricultura moderna</w:t>
      </w:r>
      <w:r>
        <w:rPr>
          <w:rFonts w:ascii="Arial" w:eastAsia="Arial" w:hAnsi="Arial" w:cs="Arial"/>
          <w:sz w:val="24"/>
          <w:szCs w:val="24"/>
        </w:rPr>
        <w:t>.</w:t>
      </w:r>
    </w:p>
    <w:sectPr w:rsidR="00635B3B">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18A40" w14:textId="77777777" w:rsidR="00213EB0" w:rsidRDefault="00213EB0">
      <w:pPr>
        <w:spacing w:after="0" w:line="240" w:lineRule="auto"/>
      </w:pPr>
      <w:r>
        <w:separator/>
      </w:r>
    </w:p>
  </w:endnote>
  <w:endnote w:type="continuationSeparator" w:id="0">
    <w:p w14:paraId="1FB7C0D0" w14:textId="77777777" w:rsidR="00213EB0" w:rsidRDefault="0021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7626" w14:textId="77777777" w:rsidR="00635B3B" w:rsidRDefault="00635B3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D715" w14:textId="77777777" w:rsidR="00635B3B" w:rsidRDefault="00267CA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DBD0447" wp14:editId="075A0EC8">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ECCF" w14:textId="77777777" w:rsidR="00635B3B" w:rsidRDefault="00635B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CB8DB" w14:textId="77777777" w:rsidR="00213EB0" w:rsidRDefault="00213EB0">
      <w:pPr>
        <w:spacing w:after="0" w:line="240" w:lineRule="auto"/>
      </w:pPr>
      <w:r>
        <w:separator/>
      </w:r>
    </w:p>
  </w:footnote>
  <w:footnote w:type="continuationSeparator" w:id="0">
    <w:p w14:paraId="21579074" w14:textId="77777777" w:rsidR="00213EB0" w:rsidRDefault="0021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EB40" w14:textId="77777777" w:rsidR="00635B3B" w:rsidRDefault="00635B3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DA20" w14:textId="77777777" w:rsidR="00635B3B" w:rsidRDefault="00267CA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004C47F" wp14:editId="51F2E16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85BB" w14:textId="77777777" w:rsidR="00635B3B" w:rsidRDefault="00635B3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3B"/>
    <w:rsid w:val="00213EB0"/>
    <w:rsid w:val="00267CA6"/>
    <w:rsid w:val="004961D9"/>
    <w:rsid w:val="00635B3B"/>
    <w:rsid w:val="00896F9C"/>
    <w:rsid w:val="009543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C68A"/>
  <w15:docId w15:val="{890B06F3-CEFF-4673-A82A-34F7FA68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8C9VW3X7NMTayNgE0iyZ1iFbQ==">CgMxLjA4AHIhMVNqdXVDN05uOUd5UDZiejFsNFNuSk5XVFJnSzMzekVa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2025-01-09T19:00:00Z</dcterms:created>
  <dcterms:modified xsi:type="dcterms:W3CDTF">2025-01-10T13:06:00Z</dcterms:modified>
</cp:coreProperties>
</file>