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C8" w:rsidRDefault="009E47CC">
      <w:pPr>
        <w:jc w:val="center"/>
        <w:rPr>
          <w:b/>
          <w:sz w:val="30"/>
          <w:szCs w:val="30"/>
        </w:rPr>
      </w:pPr>
      <w:r>
        <w:rPr>
          <w:b/>
          <w:sz w:val="30"/>
          <w:szCs w:val="30"/>
        </w:rPr>
        <w:t>Sinergia para vender animales con notable calidad genética</w:t>
      </w:r>
    </w:p>
    <w:p w:rsidR="004E12C8" w:rsidRDefault="009E47CC" w:rsidP="002C3024">
      <w:pPr>
        <w:jc w:val="center"/>
        <w:rPr>
          <w:sz w:val="24"/>
          <w:szCs w:val="24"/>
        </w:rPr>
      </w:pPr>
      <w:bookmarkStart w:id="0" w:name="_GoBack"/>
      <w:r>
        <w:rPr>
          <w:sz w:val="24"/>
          <w:szCs w:val="24"/>
        </w:rPr>
        <w:t>En La Capital Nacional de los Agronegocios los remates de hacienda siguen dando que hablar, destacándose el interés de los productores por pugnar para obtener los mejores ejemplares.</w:t>
      </w:r>
    </w:p>
    <w:p w:rsidR="004E12C8" w:rsidRDefault="009E47CC">
      <w:pPr>
        <w:jc w:val="both"/>
        <w:rPr>
          <w:sz w:val="24"/>
          <w:szCs w:val="24"/>
        </w:rPr>
      </w:pPr>
      <w:r>
        <w:rPr>
          <w:sz w:val="24"/>
          <w:szCs w:val="24"/>
        </w:rPr>
        <w:t xml:space="preserve">El miércoles 12, desde la mañana hasta bien entrada la tarde, las firmas Negocios de Hacienda y Campos y Ganados, acompañados por </w:t>
      </w:r>
      <w:proofErr w:type="spellStart"/>
      <w:r>
        <w:rPr>
          <w:sz w:val="24"/>
          <w:szCs w:val="24"/>
        </w:rPr>
        <w:t>Montaldo</w:t>
      </w:r>
      <w:proofErr w:type="spellEnd"/>
      <w:r>
        <w:rPr>
          <w:sz w:val="24"/>
          <w:szCs w:val="24"/>
        </w:rPr>
        <w:t xml:space="preserve"> Consignataria, vendieron unos 20.000 animales, entre gordo, invernada, y cría. </w:t>
      </w:r>
    </w:p>
    <w:p w:rsidR="004E12C8" w:rsidRDefault="009E47CC">
      <w:pPr>
        <w:jc w:val="both"/>
        <w:rPr>
          <w:sz w:val="24"/>
          <w:szCs w:val="24"/>
        </w:rPr>
      </w:pPr>
      <w:r>
        <w:rPr>
          <w:sz w:val="24"/>
          <w:szCs w:val="24"/>
        </w:rPr>
        <w:t xml:space="preserve">“El tiempo se pasó volando, fue todo </w:t>
      </w:r>
      <w:r>
        <w:rPr>
          <w:sz w:val="24"/>
          <w:szCs w:val="24"/>
        </w:rPr>
        <w:t xml:space="preserve">muy ágil, muy bien, y con valores muy por arriba de lo que esperaban los criadores, sobre todo en los machos”, destacó Juan Ezcurra, referente de Negocios de Hacienda. “Machos y hembras fueron muy parejos, muy dinámico todo”, agregó. </w:t>
      </w:r>
    </w:p>
    <w:p w:rsidR="004E12C8" w:rsidRDefault="009E47CC">
      <w:pPr>
        <w:jc w:val="both"/>
        <w:rPr>
          <w:sz w:val="24"/>
          <w:szCs w:val="24"/>
        </w:rPr>
      </w:pPr>
      <w:r>
        <w:rPr>
          <w:sz w:val="24"/>
          <w:szCs w:val="24"/>
        </w:rPr>
        <w:t>Ezcurra remarcó la im</w:t>
      </w:r>
      <w:r>
        <w:rPr>
          <w:sz w:val="24"/>
          <w:szCs w:val="24"/>
        </w:rPr>
        <w:t>portancia de la alianza de las empresas “que arroja los resultados esperados en la oferta de hacienda, de notable calidad genética. Es lo que el productor ganadero busca”, sentenció, sumando las tasas especiales que se ofrecieron y las ventajas de las enti</w:t>
      </w:r>
      <w:r>
        <w:rPr>
          <w:sz w:val="24"/>
          <w:szCs w:val="24"/>
        </w:rPr>
        <w:t xml:space="preserve">dades bancarias. </w:t>
      </w:r>
    </w:p>
    <w:p w:rsidR="004E12C8" w:rsidRDefault="009E47CC">
      <w:pPr>
        <w:jc w:val="both"/>
        <w:rPr>
          <w:sz w:val="24"/>
          <w:szCs w:val="24"/>
        </w:rPr>
      </w:pPr>
      <w:r>
        <w:rPr>
          <w:sz w:val="24"/>
          <w:szCs w:val="24"/>
        </w:rPr>
        <w:t>Agradeciendo a Exponenciar, por renovarles la confianza edición tras edición, Ezcurra consideró que el éxito de la subasta se debe a la ocasión especial que significa Expoagro, por la cantidad de animales que se consignan. “Es algo que no</w:t>
      </w:r>
      <w:r>
        <w:rPr>
          <w:sz w:val="24"/>
          <w:szCs w:val="24"/>
        </w:rPr>
        <w:t xml:space="preserve"> se repite en el resto del año”, dijo.</w:t>
      </w:r>
    </w:p>
    <w:p w:rsidR="004E12C8" w:rsidRDefault="009E47CC">
      <w:pPr>
        <w:spacing w:before="240" w:after="240"/>
        <w:jc w:val="both"/>
        <w:rPr>
          <w:sz w:val="24"/>
          <w:szCs w:val="24"/>
        </w:rPr>
      </w:pPr>
      <w:r>
        <w:rPr>
          <w:sz w:val="24"/>
          <w:szCs w:val="24"/>
        </w:rPr>
        <w:t xml:space="preserve">Algunos precios máximos de referencia: Terneros Machos $4070.-; Novillitos $5200.-; Terneros/as $3440.-; Terneras $3650.-; Novillos $5200.-; y Vaquillonas $3300.-. Por una vaca con garantía de preñez – nueva, se pagó </w:t>
      </w:r>
      <w:r>
        <w:rPr>
          <w:sz w:val="24"/>
          <w:szCs w:val="24"/>
        </w:rPr>
        <w:t>$1.260.000.-</w:t>
      </w:r>
    </w:p>
    <w:bookmarkEnd w:id="0"/>
    <w:p w:rsidR="004E12C8" w:rsidRDefault="009E47CC">
      <w:pPr>
        <w:spacing w:before="240" w:after="240"/>
        <w:jc w:val="both"/>
        <w:rPr>
          <w:sz w:val="24"/>
          <w:szCs w:val="24"/>
        </w:rPr>
      </w:pPr>
      <w:r>
        <w:rPr>
          <w:sz w:val="24"/>
          <w:szCs w:val="24"/>
        </w:rPr>
        <w:t xml:space="preserve"> </w:t>
      </w:r>
    </w:p>
    <w:p w:rsidR="004E12C8" w:rsidRDefault="004E12C8">
      <w:pPr>
        <w:jc w:val="both"/>
        <w:rPr>
          <w:sz w:val="24"/>
          <w:szCs w:val="24"/>
        </w:rPr>
      </w:pPr>
    </w:p>
    <w:sectPr w:rsidR="004E12C8">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CC" w:rsidRDefault="009E47CC">
      <w:pPr>
        <w:spacing w:after="0" w:line="240" w:lineRule="auto"/>
      </w:pPr>
      <w:r>
        <w:separator/>
      </w:r>
    </w:p>
  </w:endnote>
  <w:endnote w:type="continuationSeparator" w:id="0">
    <w:p w:rsidR="009E47CC" w:rsidRDefault="009E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C8" w:rsidRDefault="004E12C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C8" w:rsidRDefault="009E47C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C8" w:rsidRDefault="004E12C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CC" w:rsidRDefault="009E47CC">
      <w:pPr>
        <w:spacing w:after="0" w:line="240" w:lineRule="auto"/>
      </w:pPr>
      <w:r>
        <w:separator/>
      </w:r>
    </w:p>
  </w:footnote>
  <w:footnote w:type="continuationSeparator" w:id="0">
    <w:p w:rsidR="009E47CC" w:rsidRDefault="009E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C8" w:rsidRDefault="004E12C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C8" w:rsidRDefault="009E47C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C8" w:rsidRDefault="004E12C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C8"/>
    <w:rsid w:val="002C3024"/>
    <w:rsid w:val="004E12C8"/>
    <w:rsid w:val="009E47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8BB7C-3084-4CF7-9670-D7C569CA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4k75M1iBLWaNzBUqT4KPo0eNOw==">CgMxLjA4AHIhMXc5b01QSG1vc0k3YkNUbjczMWxYVm1WTW1xRjJuc3R0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1302</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3</cp:revision>
  <dcterms:created xsi:type="dcterms:W3CDTF">2025-03-13T12:19:00Z</dcterms:created>
  <dcterms:modified xsi:type="dcterms:W3CDTF">2025-03-13T14:39:00Z</dcterms:modified>
</cp:coreProperties>
</file>