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01D87" w14:textId="6F3B1365" w:rsidR="00F25DDC" w:rsidRPr="00CA4477" w:rsidRDefault="00F25DDC" w:rsidP="00F25DDC">
      <w:pPr>
        <w:pStyle w:val="NormalWeb"/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A4477">
        <w:rPr>
          <w:rFonts w:asciiTheme="minorHAnsi" w:hAnsiTheme="minorHAnsi" w:cstheme="minorHAnsi"/>
          <w:b/>
          <w:sz w:val="32"/>
          <w:szCs w:val="32"/>
        </w:rPr>
        <w:t>Santander reafirma su apoyo al sector Ganadero</w:t>
      </w:r>
    </w:p>
    <w:p w14:paraId="3C7188D8" w14:textId="3154E23A" w:rsidR="003F6D43" w:rsidRDefault="00AD735C" w:rsidP="00CA4477">
      <w:pPr>
        <w:pStyle w:val="NormalWeb"/>
        <w:spacing w:line="276" w:lineRule="auto"/>
        <w:jc w:val="center"/>
        <w:rPr>
          <w:rFonts w:asciiTheme="minorHAnsi" w:hAnsiTheme="minorHAnsi" w:cstheme="minorHAnsi"/>
          <w:i/>
        </w:rPr>
      </w:pPr>
      <w:r w:rsidRPr="00AD735C">
        <w:rPr>
          <w:rFonts w:asciiTheme="minorHAnsi" w:hAnsiTheme="minorHAnsi" w:cstheme="minorHAnsi"/>
          <w:i/>
        </w:rPr>
        <w:t>La entidad</w:t>
      </w:r>
      <w:r w:rsidR="003F6D43" w:rsidRPr="00AD735C">
        <w:rPr>
          <w:rFonts w:asciiTheme="minorHAnsi" w:hAnsiTheme="minorHAnsi" w:cstheme="minorHAnsi"/>
          <w:i/>
        </w:rPr>
        <w:t xml:space="preserve"> vuelve a demostrar su com</w:t>
      </w:r>
      <w:r>
        <w:rPr>
          <w:rFonts w:asciiTheme="minorHAnsi" w:hAnsiTheme="minorHAnsi" w:cstheme="minorHAnsi"/>
          <w:i/>
        </w:rPr>
        <w:t xml:space="preserve">promiso </w:t>
      </w:r>
      <w:r w:rsidRPr="00AD735C">
        <w:rPr>
          <w:rFonts w:asciiTheme="minorHAnsi" w:hAnsiTheme="minorHAnsi" w:cstheme="minorHAnsi"/>
          <w:i/>
        </w:rPr>
        <w:t xml:space="preserve">al acompañar </w:t>
      </w:r>
      <w:r w:rsidR="003F6D43" w:rsidRPr="00AD735C">
        <w:rPr>
          <w:rFonts w:asciiTheme="minorHAnsi" w:hAnsiTheme="minorHAnsi" w:cstheme="minorHAnsi"/>
          <w:i/>
        </w:rPr>
        <w:t xml:space="preserve">la 45° Exposición Nacional Angus de Primavera y la 24° Exposición del Ternero Angus. Este destacado evento ganadero, que se llevará a </w:t>
      </w:r>
      <w:r w:rsidRPr="00AD735C">
        <w:rPr>
          <w:rFonts w:asciiTheme="minorHAnsi" w:hAnsiTheme="minorHAnsi" w:cstheme="minorHAnsi"/>
          <w:i/>
        </w:rPr>
        <w:t xml:space="preserve">cabo del 16 al 21 de septiembre, </w:t>
      </w:r>
      <w:r w:rsidR="003F6D43" w:rsidRPr="00AD735C">
        <w:rPr>
          <w:rFonts w:asciiTheme="minorHAnsi" w:hAnsiTheme="minorHAnsi" w:cstheme="minorHAnsi"/>
          <w:i/>
        </w:rPr>
        <w:t>promete ser una plataforma inigualable para la exhibición</w:t>
      </w:r>
      <w:r>
        <w:rPr>
          <w:rFonts w:asciiTheme="minorHAnsi" w:hAnsiTheme="minorHAnsi" w:cstheme="minorHAnsi"/>
          <w:i/>
        </w:rPr>
        <w:t xml:space="preserve"> de la mejor genética en pista</w:t>
      </w:r>
      <w:r w:rsidR="003F6D43" w:rsidRPr="00AD735C">
        <w:rPr>
          <w:rFonts w:asciiTheme="minorHAnsi" w:hAnsiTheme="minorHAnsi" w:cstheme="minorHAnsi"/>
          <w:i/>
        </w:rPr>
        <w:t>.</w:t>
      </w:r>
    </w:p>
    <w:p w14:paraId="659DFEAE" w14:textId="4505D508" w:rsidR="00AD735C" w:rsidRDefault="003F6D43" w:rsidP="003F6D43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3F6D43">
        <w:rPr>
          <w:rFonts w:asciiTheme="minorHAnsi" w:hAnsiTheme="minorHAnsi" w:cstheme="minorHAnsi"/>
        </w:rPr>
        <w:t xml:space="preserve">El respaldo de </w:t>
      </w:r>
      <w:r w:rsidRPr="00AD735C">
        <w:rPr>
          <w:rFonts w:asciiTheme="minorHAnsi" w:hAnsiTheme="minorHAnsi" w:cstheme="minorHAnsi"/>
          <w:b/>
        </w:rPr>
        <w:t>Santander</w:t>
      </w:r>
      <w:r w:rsidRPr="003F6D43">
        <w:rPr>
          <w:rFonts w:asciiTheme="minorHAnsi" w:hAnsiTheme="minorHAnsi" w:cstheme="minorHAnsi"/>
        </w:rPr>
        <w:t xml:space="preserve"> a</w:t>
      </w:r>
      <w:r w:rsidRPr="00AD735C">
        <w:rPr>
          <w:rFonts w:asciiTheme="minorHAnsi" w:hAnsiTheme="minorHAnsi" w:cstheme="minorHAnsi"/>
        </w:rPr>
        <w:t xml:space="preserve"> </w:t>
      </w:r>
      <w:r w:rsidR="00AD735C" w:rsidRPr="00AD735C">
        <w:rPr>
          <w:rFonts w:asciiTheme="minorHAnsi" w:hAnsiTheme="minorHAnsi" w:cstheme="minorHAnsi"/>
        </w:rPr>
        <w:t>la</w:t>
      </w:r>
      <w:r w:rsidR="00AD735C" w:rsidRPr="00AD735C">
        <w:rPr>
          <w:rFonts w:asciiTheme="minorHAnsi" w:hAnsiTheme="minorHAnsi" w:cstheme="minorHAnsi"/>
          <w:b/>
        </w:rPr>
        <w:t xml:space="preserve"> Semana Angus de Primavera</w:t>
      </w:r>
      <w:r w:rsidRPr="003F6D43">
        <w:rPr>
          <w:rFonts w:asciiTheme="minorHAnsi" w:hAnsiTheme="minorHAnsi" w:cstheme="minorHAnsi"/>
        </w:rPr>
        <w:t xml:space="preserve"> subraya su firme apuesta por impulsar la producción agropecuaria, un pilar fundamental en el desarrollo económico del país. </w:t>
      </w:r>
    </w:p>
    <w:p w14:paraId="76563903" w14:textId="3719C1AF" w:rsidR="00AD735C" w:rsidRPr="00AD735C" w:rsidRDefault="003F6D43" w:rsidP="003F6D43">
      <w:pPr>
        <w:pStyle w:val="NormalWeb"/>
        <w:spacing w:line="276" w:lineRule="auto"/>
        <w:jc w:val="both"/>
        <w:rPr>
          <w:rFonts w:asciiTheme="minorHAnsi" w:hAnsiTheme="minorHAnsi" w:cstheme="minorHAnsi"/>
          <w:b/>
        </w:rPr>
      </w:pPr>
      <w:r w:rsidRPr="003F6D43">
        <w:rPr>
          <w:rFonts w:asciiTheme="minorHAnsi" w:hAnsiTheme="minorHAnsi" w:cstheme="minorHAnsi"/>
        </w:rPr>
        <w:t>“</w:t>
      </w:r>
      <w:r w:rsidRPr="00AD735C">
        <w:rPr>
          <w:rFonts w:asciiTheme="minorHAnsi" w:hAnsiTheme="minorHAnsi" w:cstheme="minorHAnsi"/>
          <w:i/>
        </w:rPr>
        <w:t>Queremos apoyar a los productores y al ecosistema ganadero, facilitando la innovación y la incorporación de nuevas tecnologías. La ganadería tiene un rol esencial en nuestras d</w:t>
      </w:r>
      <w:r w:rsidR="00AD735C" w:rsidRPr="00AD735C">
        <w:rPr>
          <w:rFonts w:asciiTheme="minorHAnsi" w:hAnsiTheme="minorHAnsi" w:cstheme="minorHAnsi"/>
          <w:i/>
        </w:rPr>
        <w:t>ecisiones y acciones como banco</w:t>
      </w:r>
      <w:r w:rsidRPr="00AD735C">
        <w:rPr>
          <w:rFonts w:asciiTheme="minorHAnsi" w:hAnsiTheme="minorHAnsi" w:cstheme="minorHAnsi"/>
          <w:i/>
        </w:rPr>
        <w:t>”</w:t>
      </w:r>
      <w:r w:rsidR="00AD735C" w:rsidRPr="00AD735C">
        <w:rPr>
          <w:rFonts w:asciiTheme="minorHAnsi" w:hAnsiTheme="minorHAnsi" w:cstheme="minorHAnsi"/>
          <w:i/>
        </w:rPr>
        <w:t>,</w:t>
      </w:r>
      <w:r w:rsidR="00AD735C">
        <w:rPr>
          <w:rFonts w:asciiTheme="minorHAnsi" w:hAnsiTheme="minorHAnsi" w:cstheme="minorHAnsi"/>
        </w:rPr>
        <w:t xml:space="preserve"> expresó </w:t>
      </w:r>
      <w:r w:rsidR="00AD735C" w:rsidRPr="00AD735C">
        <w:rPr>
          <w:rFonts w:asciiTheme="minorHAnsi" w:hAnsiTheme="minorHAnsi" w:cstheme="minorHAnsi"/>
          <w:b/>
        </w:rPr>
        <w:t xml:space="preserve">Nicolás </w:t>
      </w:r>
      <w:proofErr w:type="spellStart"/>
      <w:r w:rsidR="00AD735C" w:rsidRPr="00AD735C">
        <w:rPr>
          <w:rFonts w:asciiTheme="minorHAnsi" w:hAnsiTheme="minorHAnsi" w:cstheme="minorHAnsi"/>
          <w:b/>
        </w:rPr>
        <w:t>Low</w:t>
      </w:r>
      <w:proofErr w:type="spellEnd"/>
      <w:r w:rsidR="00AD735C" w:rsidRPr="00AD735C">
        <w:rPr>
          <w:rFonts w:asciiTheme="minorHAnsi" w:hAnsiTheme="minorHAnsi" w:cstheme="minorHAnsi"/>
          <w:b/>
        </w:rPr>
        <w:t>, geren</w:t>
      </w:r>
      <w:r w:rsidR="00AD735C">
        <w:rPr>
          <w:rFonts w:asciiTheme="minorHAnsi" w:hAnsiTheme="minorHAnsi" w:cstheme="minorHAnsi"/>
          <w:b/>
        </w:rPr>
        <w:t>te de Agronegocios de Santander</w:t>
      </w:r>
      <w:r w:rsidR="00B35253">
        <w:rPr>
          <w:rFonts w:asciiTheme="minorHAnsi" w:hAnsiTheme="minorHAnsi" w:cstheme="minorHAnsi"/>
          <w:b/>
        </w:rPr>
        <w:t xml:space="preserve"> Argentina</w:t>
      </w:r>
      <w:r w:rsidR="00AD735C" w:rsidRPr="00AD735C">
        <w:rPr>
          <w:rFonts w:asciiTheme="minorHAnsi" w:hAnsiTheme="minorHAnsi" w:cstheme="minorHAnsi"/>
          <w:b/>
        </w:rPr>
        <w:t xml:space="preserve">. </w:t>
      </w:r>
      <w:r w:rsidRPr="00AD735C">
        <w:rPr>
          <w:rFonts w:asciiTheme="minorHAnsi" w:hAnsiTheme="minorHAnsi" w:cstheme="minorHAnsi"/>
          <w:b/>
        </w:rPr>
        <w:t xml:space="preserve"> </w:t>
      </w:r>
    </w:p>
    <w:p w14:paraId="6A9B9391" w14:textId="524CC931" w:rsidR="003F6D43" w:rsidRDefault="003F6D43" w:rsidP="003F6D43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3F6D43">
        <w:rPr>
          <w:rFonts w:asciiTheme="minorHAnsi" w:hAnsiTheme="minorHAnsi" w:cstheme="minorHAnsi"/>
        </w:rPr>
        <w:t>Con un stock nacional que supera los 50 millones de cabezas, valorado en aproximadamente USD 40 mil millones y generador de más de 400 mil empleos, la importan</w:t>
      </w:r>
      <w:r w:rsidR="009A5FA9">
        <w:rPr>
          <w:rFonts w:asciiTheme="minorHAnsi" w:hAnsiTheme="minorHAnsi" w:cstheme="minorHAnsi"/>
        </w:rPr>
        <w:t>cia de la ganadería</w:t>
      </w:r>
      <w:r w:rsidRPr="003F6D43">
        <w:rPr>
          <w:rFonts w:asciiTheme="minorHAnsi" w:hAnsiTheme="minorHAnsi" w:cstheme="minorHAnsi"/>
        </w:rPr>
        <w:t xml:space="preserve"> es innegable. </w:t>
      </w:r>
      <w:r w:rsidR="009A5FA9">
        <w:rPr>
          <w:rFonts w:asciiTheme="minorHAnsi" w:hAnsiTheme="minorHAnsi" w:cstheme="minorHAnsi"/>
        </w:rPr>
        <w:t>Argentina, además,</w:t>
      </w:r>
      <w:r w:rsidRPr="003F6D43">
        <w:rPr>
          <w:rFonts w:asciiTheme="minorHAnsi" w:hAnsiTheme="minorHAnsi" w:cstheme="minorHAnsi"/>
        </w:rPr>
        <w:t xml:space="preserve"> se destaca en el mercado global por exportar carne de alta calidad, con ingresos superiores a USD 3 mil millones.</w:t>
      </w:r>
    </w:p>
    <w:p w14:paraId="66CF2D59" w14:textId="47BED40D" w:rsidR="005D2BE6" w:rsidRPr="005D2BE6" w:rsidRDefault="005D2BE6" w:rsidP="003F6D43">
      <w:pPr>
        <w:pStyle w:val="NormalWeb"/>
        <w:spacing w:line="276" w:lineRule="auto"/>
        <w:jc w:val="both"/>
        <w:rPr>
          <w:rFonts w:asciiTheme="minorHAnsi" w:hAnsiTheme="minorHAnsi" w:cstheme="minorHAnsi"/>
          <w:b/>
        </w:rPr>
      </w:pPr>
      <w:r w:rsidRPr="005D2BE6">
        <w:rPr>
          <w:rFonts w:asciiTheme="minorHAnsi" w:hAnsiTheme="minorHAnsi" w:cstheme="minorHAnsi"/>
          <w:b/>
        </w:rPr>
        <w:t>Pensando en el Productor</w:t>
      </w:r>
    </w:p>
    <w:p w14:paraId="6D791E5B" w14:textId="6B4BB432" w:rsidR="003F6D43" w:rsidRPr="003F6D43" w:rsidRDefault="005D2BE6" w:rsidP="003F6D43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3F6D43" w:rsidRPr="003F6D43">
        <w:rPr>
          <w:rFonts w:asciiTheme="minorHAnsi" w:hAnsiTheme="minorHAnsi" w:cstheme="minorHAnsi"/>
        </w:rPr>
        <w:t>a entidad reafirma su compromiso con el sector ganadero a través de sus diversas</w:t>
      </w:r>
      <w:r w:rsidR="009A5FA9">
        <w:rPr>
          <w:rFonts w:asciiTheme="minorHAnsi" w:hAnsiTheme="minorHAnsi" w:cstheme="minorHAnsi"/>
        </w:rPr>
        <w:t xml:space="preserve"> líneas de financiación. </w:t>
      </w:r>
      <w:r w:rsidR="009A5FA9" w:rsidRPr="009A5FA9">
        <w:rPr>
          <w:rFonts w:asciiTheme="minorHAnsi" w:hAnsiTheme="minorHAnsi" w:cstheme="minorHAnsi"/>
          <w:b/>
        </w:rPr>
        <w:t>Ofrecen</w:t>
      </w:r>
      <w:r w:rsidR="003F6D43" w:rsidRPr="009A5FA9">
        <w:rPr>
          <w:rFonts w:asciiTheme="minorHAnsi" w:hAnsiTheme="minorHAnsi" w:cstheme="minorHAnsi"/>
          <w:b/>
        </w:rPr>
        <w:t xml:space="preserve"> tasas competitivas para la compra en remates</w:t>
      </w:r>
      <w:r w:rsidR="003F6D43" w:rsidRPr="003F6D43">
        <w:rPr>
          <w:rFonts w:asciiTheme="minorHAnsi" w:hAnsiTheme="minorHAnsi" w:cstheme="minorHAnsi"/>
        </w:rPr>
        <w:t xml:space="preserve">, con plazos de hasta un año, y facilitan el acceso a recursos mediante su Plataforma Santander. Además, cuentan con líneas de crédito para </w:t>
      </w:r>
      <w:r w:rsidR="003F6D43" w:rsidRPr="009A5FA9">
        <w:rPr>
          <w:rFonts w:asciiTheme="minorHAnsi" w:hAnsiTheme="minorHAnsi" w:cstheme="minorHAnsi"/>
          <w:b/>
        </w:rPr>
        <w:t>MIPYMES</w:t>
      </w:r>
      <w:r w:rsidR="003F6D43" w:rsidRPr="003F6D43">
        <w:rPr>
          <w:rFonts w:asciiTheme="minorHAnsi" w:hAnsiTheme="minorHAnsi" w:cstheme="minorHAnsi"/>
        </w:rPr>
        <w:t xml:space="preserve"> con plazos de hasta cinco años, destinadas a la compra de reproductores, semillas forrajeras, y la inversión en infraestructura y maquinaria agrícola.</w:t>
      </w:r>
    </w:p>
    <w:p w14:paraId="5A8E6C7D" w14:textId="10DDAFA9" w:rsidR="003F6D43" w:rsidRPr="003F6D43" w:rsidRDefault="009A5FA9" w:rsidP="003F6D43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Semana Angus de Primavera, que se organiza con la fuerza de Expoagro,</w:t>
      </w:r>
      <w:r w:rsidR="003F6D43" w:rsidRPr="003F6D43">
        <w:rPr>
          <w:rFonts w:asciiTheme="minorHAnsi" w:hAnsiTheme="minorHAnsi" w:cstheme="minorHAnsi"/>
        </w:rPr>
        <w:t xml:space="preserve"> será una oportunidad única para que criadores y profesionales del sector ganadero muestren su trabajo, establezcan contactos comerciales y generen nuevas oportunidades de negocio. </w:t>
      </w:r>
    </w:p>
    <w:p w14:paraId="6C1545EE" w14:textId="7916E406" w:rsidR="00892CBB" w:rsidRPr="003F6D43" w:rsidRDefault="003F6D43" w:rsidP="009A5FA9">
      <w:pPr>
        <w:pStyle w:val="NormalWeb"/>
        <w:spacing w:line="276" w:lineRule="auto"/>
        <w:jc w:val="both"/>
      </w:pPr>
      <w:r w:rsidRPr="003F6D43">
        <w:rPr>
          <w:rFonts w:asciiTheme="minorHAnsi" w:hAnsiTheme="minorHAnsi" w:cstheme="minorHAnsi"/>
        </w:rPr>
        <w:t>Con una agenda repleta de eventos y la presencia de expertos y entusiastas del mundo ganadero, esta exposición promete fortalecer la comunidad agropecuaria y fomentar el intercambio de conocimientos y oportunidades en el sector.</w:t>
      </w:r>
    </w:p>
    <w:sectPr w:rsidR="00892CBB" w:rsidRPr="003F6D43" w:rsidSect="00E728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433C9" w14:textId="77777777" w:rsidR="006A7530" w:rsidRDefault="006A7530" w:rsidP="00E728E0">
      <w:pPr>
        <w:spacing w:line="240" w:lineRule="auto"/>
      </w:pPr>
      <w:r>
        <w:separator/>
      </w:r>
    </w:p>
  </w:endnote>
  <w:endnote w:type="continuationSeparator" w:id="0">
    <w:p w14:paraId="74973D67" w14:textId="77777777" w:rsidR="006A7530" w:rsidRDefault="006A7530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A4CCF" w14:textId="77777777" w:rsidR="00133D94" w:rsidRDefault="00133D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18619882">
          <wp:extent cx="764961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BAC4A" w14:textId="77777777" w:rsidR="00133D94" w:rsidRDefault="00133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72C08" w14:textId="77777777" w:rsidR="006A7530" w:rsidRDefault="006A7530" w:rsidP="00E728E0">
      <w:pPr>
        <w:spacing w:line="240" w:lineRule="auto"/>
      </w:pPr>
      <w:r>
        <w:separator/>
      </w:r>
    </w:p>
  </w:footnote>
  <w:footnote w:type="continuationSeparator" w:id="0">
    <w:p w14:paraId="0C4780AE" w14:textId="77777777" w:rsidR="006A7530" w:rsidRDefault="006A7530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A5C49" w14:textId="77777777" w:rsidR="00133D94" w:rsidRDefault="00133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796998DE">
          <wp:extent cx="7625890" cy="187122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890" cy="1871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AEEA9" w14:textId="77777777" w:rsidR="00133D94" w:rsidRDefault="00133D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B7B36"/>
    <w:multiLevelType w:val="multilevel"/>
    <w:tmpl w:val="2320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F712C6"/>
    <w:multiLevelType w:val="hybridMultilevel"/>
    <w:tmpl w:val="578AE2F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5646B"/>
    <w:multiLevelType w:val="hybridMultilevel"/>
    <w:tmpl w:val="E252E08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698"/>
    <w:rsid w:val="00057B52"/>
    <w:rsid w:val="00071E7E"/>
    <w:rsid w:val="000A57BD"/>
    <w:rsid w:val="00117812"/>
    <w:rsid w:val="00133D94"/>
    <w:rsid w:val="00152E94"/>
    <w:rsid w:val="0021205E"/>
    <w:rsid w:val="0023622E"/>
    <w:rsid w:val="00277E6B"/>
    <w:rsid w:val="00304E8C"/>
    <w:rsid w:val="003066A3"/>
    <w:rsid w:val="003469FF"/>
    <w:rsid w:val="003D6B52"/>
    <w:rsid w:val="003F6D43"/>
    <w:rsid w:val="00401C72"/>
    <w:rsid w:val="004D3374"/>
    <w:rsid w:val="00524746"/>
    <w:rsid w:val="005D2BE6"/>
    <w:rsid w:val="00641EC9"/>
    <w:rsid w:val="00697E80"/>
    <w:rsid w:val="006A7530"/>
    <w:rsid w:val="006B2CCA"/>
    <w:rsid w:val="006D6E48"/>
    <w:rsid w:val="00791AC9"/>
    <w:rsid w:val="00794D9F"/>
    <w:rsid w:val="007F5EAC"/>
    <w:rsid w:val="0085148C"/>
    <w:rsid w:val="00864B80"/>
    <w:rsid w:val="00892CBB"/>
    <w:rsid w:val="008D7D65"/>
    <w:rsid w:val="00960111"/>
    <w:rsid w:val="009A401E"/>
    <w:rsid w:val="009A5FA9"/>
    <w:rsid w:val="00A2497E"/>
    <w:rsid w:val="00A46A9F"/>
    <w:rsid w:val="00A65E2E"/>
    <w:rsid w:val="00A86251"/>
    <w:rsid w:val="00AD735C"/>
    <w:rsid w:val="00B35253"/>
    <w:rsid w:val="00B361C8"/>
    <w:rsid w:val="00B76558"/>
    <w:rsid w:val="00C50319"/>
    <w:rsid w:val="00C73CBC"/>
    <w:rsid w:val="00C94227"/>
    <w:rsid w:val="00CA4477"/>
    <w:rsid w:val="00D44200"/>
    <w:rsid w:val="00D512C0"/>
    <w:rsid w:val="00D60DE9"/>
    <w:rsid w:val="00DD6D40"/>
    <w:rsid w:val="00E25E6B"/>
    <w:rsid w:val="00E367DC"/>
    <w:rsid w:val="00E728E0"/>
    <w:rsid w:val="00E7315D"/>
    <w:rsid w:val="00ED36B6"/>
    <w:rsid w:val="00EE74EB"/>
    <w:rsid w:val="00F016B8"/>
    <w:rsid w:val="00F04603"/>
    <w:rsid w:val="00F25DDC"/>
    <w:rsid w:val="00F4647F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D40"/>
    <w:pPr>
      <w:spacing w:after="0" w:line="276" w:lineRule="auto"/>
    </w:pPr>
    <w:rPr>
      <w:rFonts w:ascii="Arial" w:eastAsia="Arial" w:hAnsi="Arial" w:cs="Arial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9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92CBB"/>
    <w:rPr>
      <w:b/>
      <w:bCs/>
    </w:rPr>
  </w:style>
  <w:style w:type="paragraph" w:styleId="Prrafodelista">
    <w:name w:val="List Paragraph"/>
    <w:basedOn w:val="Normal"/>
    <w:uiPriority w:val="34"/>
    <w:qFormat/>
    <w:rsid w:val="00892CBB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C73CB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C73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cfa0a1f2fc838dc0f82a848f4cfe97be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a0a9112eb414071a461d5b44160a1306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06D3C4-A1DB-450C-91AF-7267A5F2C366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2.xml><?xml version="1.0" encoding="utf-8"?>
<ds:datastoreItem xmlns:ds="http://schemas.openxmlformats.org/officeDocument/2006/customXml" ds:itemID="{35B8B5C3-B84A-4C43-B146-1189F7041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BD5952-37A2-4DD6-8D84-E156B22EF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5</cp:revision>
  <dcterms:created xsi:type="dcterms:W3CDTF">2024-09-10T19:42:00Z</dcterms:created>
  <dcterms:modified xsi:type="dcterms:W3CDTF">2024-09-12T14:42:00Z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